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440BD" w14:textId="77777777" w:rsidR="00BF08BC" w:rsidRDefault="007C22CC">
      <w:pPr>
        <w:pStyle w:val="Corpotesto"/>
        <w:spacing w:before="33"/>
        <w:ind w:left="7187" w:right="266" w:hanging="860"/>
        <w:jc w:val="right"/>
      </w:pPr>
      <w:bookmarkStart w:id="0" w:name="_GoBack"/>
      <w:bookmarkEnd w:id="0"/>
      <w:r>
        <w:rPr>
          <w:noProof/>
        </w:rPr>
        <w:drawing>
          <wp:anchor distT="0" distB="0" distL="0" distR="0" simplePos="0" relativeHeight="251658240" behindDoc="0" locked="0" layoutInCell="1" allowOverlap="1" wp14:anchorId="3C97B8C1" wp14:editId="23979962">
            <wp:simplePos x="0" y="0"/>
            <wp:positionH relativeFrom="page">
              <wp:posOffset>788669</wp:posOffset>
            </wp:positionH>
            <wp:positionV relativeFrom="paragraph">
              <wp:posOffset>22144</wp:posOffset>
            </wp:positionV>
            <wp:extent cx="1802764" cy="4749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02764" cy="474979"/>
                    </a:xfrm>
                    <a:prstGeom prst="rect">
                      <a:avLst/>
                    </a:prstGeom>
                  </pic:spPr>
                </pic:pic>
              </a:graphicData>
            </a:graphic>
          </wp:anchor>
        </w:drawing>
      </w:r>
      <w:r>
        <w:rPr>
          <w:color w:val="00AFEF"/>
        </w:rPr>
        <w:t>Moore Professionisti Associati</w:t>
      </w:r>
      <w:r>
        <w:rPr>
          <w:color w:val="00AFEF"/>
          <w:spacing w:val="-12"/>
        </w:rPr>
        <w:t xml:space="preserve"> </w:t>
      </w:r>
      <w:r>
        <w:rPr>
          <w:color w:val="00AFEF"/>
        </w:rPr>
        <w:t>Srl</w:t>
      </w:r>
      <w:r>
        <w:rPr>
          <w:color w:val="00AFEF"/>
          <w:spacing w:val="-3"/>
        </w:rPr>
        <w:t xml:space="preserve"> </w:t>
      </w:r>
      <w:r>
        <w:rPr>
          <w:color w:val="00AFEF"/>
        </w:rPr>
        <w:t xml:space="preserve">StP </w:t>
      </w:r>
      <w:r>
        <w:t>Via Edmondo De Amicis,</w:t>
      </w:r>
      <w:r>
        <w:rPr>
          <w:spacing w:val="-6"/>
        </w:rPr>
        <w:t xml:space="preserve"> </w:t>
      </w:r>
      <w:r>
        <w:t>53</w:t>
      </w:r>
    </w:p>
    <w:p w14:paraId="32343D38" w14:textId="77777777" w:rsidR="00BF08BC" w:rsidRDefault="007C22CC">
      <w:pPr>
        <w:pStyle w:val="Corpotesto"/>
        <w:spacing w:before="1"/>
        <w:ind w:right="268"/>
        <w:jc w:val="right"/>
      </w:pPr>
      <w:r>
        <w:t>20123</w:t>
      </w:r>
      <w:r>
        <w:rPr>
          <w:spacing w:val="-4"/>
        </w:rPr>
        <w:t xml:space="preserve"> </w:t>
      </w:r>
      <w:r>
        <w:t>Milano</w:t>
      </w:r>
    </w:p>
    <w:p w14:paraId="191D6DC7" w14:textId="77777777" w:rsidR="00BF08BC" w:rsidRDefault="007C22CC">
      <w:pPr>
        <w:pStyle w:val="Corpotesto"/>
        <w:spacing w:before="1"/>
        <w:ind w:right="268"/>
        <w:jc w:val="right"/>
      </w:pPr>
      <w:r>
        <w:rPr>
          <w:spacing w:val="-1"/>
        </w:rPr>
        <w:t>Italia</w:t>
      </w:r>
    </w:p>
    <w:p w14:paraId="19093C5E" w14:textId="77777777" w:rsidR="00BF08BC" w:rsidRDefault="00BF08BC">
      <w:pPr>
        <w:pStyle w:val="Corpotesto"/>
        <w:rPr>
          <w:sz w:val="20"/>
        </w:rPr>
      </w:pPr>
    </w:p>
    <w:p w14:paraId="125DAA28" w14:textId="77777777" w:rsidR="00BF08BC" w:rsidRDefault="00BF08BC">
      <w:pPr>
        <w:pStyle w:val="Corpotesto"/>
        <w:rPr>
          <w:sz w:val="20"/>
        </w:rPr>
      </w:pPr>
    </w:p>
    <w:p w14:paraId="2E55895D" w14:textId="77777777" w:rsidR="00BF08BC" w:rsidRDefault="00BF08BC">
      <w:pPr>
        <w:pStyle w:val="Corpotesto"/>
        <w:spacing w:before="5"/>
        <w:rPr>
          <w:sz w:val="23"/>
        </w:rPr>
      </w:pPr>
    </w:p>
    <w:p w14:paraId="22837D8B" w14:textId="77777777" w:rsidR="00BF08BC" w:rsidRDefault="007C22CC">
      <w:pPr>
        <w:spacing w:before="3"/>
        <w:ind w:left="2445" w:right="2484"/>
        <w:jc w:val="center"/>
        <w:rPr>
          <w:b/>
          <w:sz w:val="48"/>
        </w:rPr>
      </w:pPr>
      <w:r>
        <w:rPr>
          <w:b/>
          <w:sz w:val="48"/>
        </w:rPr>
        <w:t>La Legge di Bilancio 2021</w:t>
      </w:r>
    </w:p>
    <w:p w14:paraId="2973FF49" w14:textId="77777777" w:rsidR="00BF08BC" w:rsidRDefault="007C22CC">
      <w:pPr>
        <w:pStyle w:val="Titolo1"/>
        <w:spacing w:before="289"/>
      </w:pPr>
      <w:r>
        <w:t>Principali novità fiscali e misure a sostegno dell’economia.</w:t>
      </w:r>
    </w:p>
    <w:p w14:paraId="6215596D" w14:textId="77777777" w:rsidR="00BF08BC" w:rsidRDefault="007C22CC">
      <w:pPr>
        <w:spacing w:before="260"/>
        <w:ind w:left="2439" w:right="2484"/>
        <w:jc w:val="center"/>
        <w:rPr>
          <w:b/>
          <w:sz w:val="32"/>
        </w:rPr>
      </w:pPr>
      <w:r>
        <w:rPr>
          <w:b/>
          <w:sz w:val="32"/>
        </w:rPr>
        <w:t>Parte 3.</w:t>
      </w:r>
    </w:p>
    <w:p w14:paraId="6814967E" w14:textId="77777777" w:rsidR="00BF08BC" w:rsidRDefault="007C22CC">
      <w:pPr>
        <w:pStyle w:val="Corpotesto"/>
        <w:spacing w:before="256"/>
        <w:ind w:left="112"/>
      </w:pPr>
      <w:r>
        <w:t>Nel supplemento ordinario n. 46/L della Gazzetta del 30 dicembre 2020, n. 322, è stata pubblicata la Legge</w:t>
      </w:r>
    </w:p>
    <w:p w14:paraId="78DE4F30" w14:textId="77777777" w:rsidR="00BF08BC" w:rsidRDefault="007C22CC">
      <w:pPr>
        <w:pStyle w:val="Corpotesto"/>
        <w:spacing w:before="42"/>
        <w:ind w:left="112"/>
      </w:pPr>
      <w:r>
        <w:t>del 30 dicembre 2020, n. 178 (“Legge di bilancio 2021), in vigore dal’1.1.2021.</w:t>
      </w:r>
    </w:p>
    <w:p w14:paraId="0390E877" w14:textId="77777777" w:rsidR="00BF08BC" w:rsidRDefault="007C22CC">
      <w:pPr>
        <w:pStyle w:val="Corpotesto"/>
        <w:spacing w:before="38" w:line="276" w:lineRule="auto"/>
        <w:ind w:left="112"/>
      </w:pPr>
      <w:r>
        <w:t>Nella presente circolare verranno evidenziate le principali in materia di contributi, aiuti ed altre agevolazioni dell’economia.</w:t>
      </w:r>
    </w:p>
    <w:p w14:paraId="6932D2CD" w14:textId="77777777" w:rsidR="00BF08BC" w:rsidRDefault="00BF08BC">
      <w:pPr>
        <w:pStyle w:val="Corpotesto"/>
        <w:rPr>
          <w:sz w:val="20"/>
        </w:rPr>
      </w:pPr>
    </w:p>
    <w:p w14:paraId="5DCDFDCE" w14:textId="77777777" w:rsidR="00BF08BC" w:rsidRDefault="00BF08BC">
      <w:pPr>
        <w:pStyle w:val="Corpotesto"/>
        <w:spacing w:before="4"/>
      </w:pPr>
    </w:p>
    <w:p w14:paraId="428EA0ED" w14:textId="77777777" w:rsidR="00BF08BC" w:rsidRDefault="00BF08BC">
      <w:pPr>
        <w:sectPr w:rsidR="00BF08BC">
          <w:footerReference w:type="default" r:id="rId11"/>
          <w:type w:val="continuous"/>
          <w:pgSz w:w="11910" w:h="16840"/>
          <w:pgMar w:top="1080" w:right="980" w:bottom="1320" w:left="1020" w:header="720" w:footer="1138" w:gutter="0"/>
          <w:cols w:space="720"/>
        </w:sectPr>
      </w:pPr>
    </w:p>
    <w:p w14:paraId="74C07CCF" w14:textId="77777777" w:rsidR="00BF08BC" w:rsidRDefault="007C22CC">
      <w:pPr>
        <w:pStyle w:val="Corpotesto"/>
        <w:spacing w:before="80" w:line="213" w:lineRule="auto"/>
        <w:ind w:left="112" w:right="38"/>
        <w:jc w:val="both"/>
      </w:pPr>
      <w:r>
        <w:rPr>
          <w:b/>
        </w:rPr>
        <w:t xml:space="preserve">Contributo per </w:t>
      </w:r>
      <w:r>
        <w:rPr>
          <w:b/>
          <w:spacing w:val="-3"/>
        </w:rPr>
        <w:t xml:space="preserve">l’acquisto </w:t>
      </w:r>
      <w:r>
        <w:rPr>
          <w:b/>
        </w:rPr>
        <w:t xml:space="preserve">di veicoli alimentati esclusivamente ad energia elettrica. </w:t>
      </w:r>
      <w:r>
        <w:t xml:space="preserve">Viene prevista </w:t>
      </w:r>
      <w:r>
        <w:rPr>
          <w:spacing w:val="-2"/>
        </w:rPr>
        <w:t xml:space="preserve">l’assegnazione </w:t>
      </w:r>
      <w:r>
        <w:t>di un contributo, pari al 40% delle spese sostenute e rimaste a carico dell’acquirente, destinato alle persone fisiche con ISEE</w:t>
      </w:r>
      <w:r>
        <w:rPr>
          <w:spacing w:val="-7"/>
        </w:rPr>
        <w:t xml:space="preserve"> </w:t>
      </w:r>
      <w:r>
        <w:t>inferiore</w:t>
      </w:r>
      <w:r>
        <w:rPr>
          <w:spacing w:val="-6"/>
        </w:rPr>
        <w:t xml:space="preserve"> </w:t>
      </w:r>
      <w:r>
        <w:t>a</w:t>
      </w:r>
      <w:r>
        <w:rPr>
          <w:spacing w:val="-7"/>
        </w:rPr>
        <w:t xml:space="preserve"> </w:t>
      </w:r>
      <w:r>
        <w:t>30.000</w:t>
      </w:r>
      <w:r>
        <w:rPr>
          <w:spacing w:val="-6"/>
        </w:rPr>
        <w:t xml:space="preserve"> </w:t>
      </w:r>
      <w:r>
        <w:rPr>
          <w:spacing w:val="-3"/>
        </w:rPr>
        <w:t>euro,</w:t>
      </w:r>
      <w:r>
        <w:rPr>
          <w:spacing w:val="-6"/>
        </w:rPr>
        <w:t xml:space="preserve"> </w:t>
      </w:r>
      <w:r>
        <w:t>che</w:t>
      </w:r>
      <w:r>
        <w:rPr>
          <w:spacing w:val="-7"/>
        </w:rPr>
        <w:t xml:space="preserve"> </w:t>
      </w:r>
      <w:r>
        <w:t>acquistino,</w:t>
      </w:r>
      <w:r>
        <w:rPr>
          <w:spacing w:val="-6"/>
        </w:rPr>
        <w:t xml:space="preserve"> </w:t>
      </w:r>
      <w:r>
        <w:t>anche in</w:t>
      </w:r>
      <w:r>
        <w:rPr>
          <w:spacing w:val="-9"/>
        </w:rPr>
        <w:t xml:space="preserve"> </w:t>
      </w:r>
      <w:r>
        <w:t>locazione</w:t>
      </w:r>
      <w:r>
        <w:rPr>
          <w:spacing w:val="-7"/>
        </w:rPr>
        <w:t xml:space="preserve"> </w:t>
      </w:r>
      <w:r>
        <w:t>finanziaria,</w:t>
      </w:r>
      <w:r>
        <w:rPr>
          <w:spacing w:val="-7"/>
        </w:rPr>
        <w:t xml:space="preserve"> </w:t>
      </w:r>
      <w:r>
        <w:t>entro</w:t>
      </w:r>
      <w:r>
        <w:rPr>
          <w:spacing w:val="-6"/>
        </w:rPr>
        <w:t xml:space="preserve"> </w:t>
      </w:r>
      <w:r>
        <w:t>il</w:t>
      </w:r>
      <w:r>
        <w:rPr>
          <w:spacing w:val="-10"/>
        </w:rPr>
        <w:t xml:space="preserve"> </w:t>
      </w:r>
      <w:r>
        <w:t>31</w:t>
      </w:r>
      <w:r>
        <w:rPr>
          <w:spacing w:val="-6"/>
        </w:rPr>
        <w:t xml:space="preserve"> </w:t>
      </w:r>
      <w:r>
        <w:t>dicembre</w:t>
      </w:r>
      <w:r>
        <w:rPr>
          <w:spacing w:val="-7"/>
        </w:rPr>
        <w:t xml:space="preserve"> </w:t>
      </w:r>
      <w:r>
        <w:t>2021, autoveicoli (categoria M1) nuovi di fabbrica alimentati esclusivamente ad energia elettrica di potenza</w:t>
      </w:r>
      <w:r>
        <w:rPr>
          <w:spacing w:val="-8"/>
        </w:rPr>
        <w:t xml:space="preserve"> </w:t>
      </w:r>
      <w:r>
        <w:t>inferiore</w:t>
      </w:r>
      <w:r>
        <w:rPr>
          <w:spacing w:val="-6"/>
        </w:rPr>
        <w:t xml:space="preserve"> </w:t>
      </w:r>
      <w:r>
        <w:t>a</w:t>
      </w:r>
      <w:r>
        <w:rPr>
          <w:spacing w:val="-9"/>
        </w:rPr>
        <w:t xml:space="preserve"> </w:t>
      </w:r>
      <w:r>
        <w:t>150</w:t>
      </w:r>
      <w:r>
        <w:rPr>
          <w:spacing w:val="-6"/>
        </w:rPr>
        <w:t xml:space="preserve"> </w:t>
      </w:r>
      <w:r>
        <w:t>kW</w:t>
      </w:r>
      <w:r>
        <w:rPr>
          <w:spacing w:val="-8"/>
        </w:rPr>
        <w:t xml:space="preserve"> </w:t>
      </w:r>
      <w:r>
        <w:t>con</w:t>
      </w:r>
      <w:r>
        <w:rPr>
          <w:spacing w:val="-8"/>
        </w:rPr>
        <w:t xml:space="preserve"> </w:t>
      </w:r>
      <w:r>
        <w:t>un</w:t>
      </w:r>
      <w:r>
        <w:rPr>
          <w:spacing w:val="-7"/>
        </w:rPr>
        <w:t xml:space="preserve"> </w:t>
      </w:r>
      <w:r>
        <w:rPr>
          <w:spacing w:val="-3"/>
        </w:rPr>
        <w:t>prezzo</w:t>
      </w:r>
      <w:r>
        <w:rPr>
          <w:spacing w:val="-5"/>
        </w:rPr>
        <w:t xml:space="preserve"> </w:t>
      </w:r>
      <w:r>
        <w:t>di</w:t>
      </w:r>
      <w:r>
        <w:rPr>
          <w:spacing w:val="-7"/>
        </w:rPr>
        <w:t xml:space="preserve"> </w:t>
      </w:r>
      <w:r>
        <w:t xml:space="preserve">listino inferiore a 30.000 </w:t>
      </w:r>
      <w:r>
        <w:rPr>
          <w:spacing w:val="-3"/>
        </w:rPr>
        <w:t xml:space="preserve">euro, </w:t>
      </w:r>
      <w:r>
        <w:t>al netto</w:t>
      </w:r>
      <w:r>
        <w:rPr>
          <w:spacing w:val="-11"/>
        </w:rPr>
        <w:t xml:space="preserve"> </w:t>
      </w:r>
      <w:r>
        <w:t>dell’IVA.</w:t>
      </w:r>
    </w:p>
    <w:p w14:paraId="178113CD" w14:textId="77777777" w:rsidR="00BF08BC" w:rsidRDefault="00BF08BC">
      <w:pPr>
        <w:pStyle w:val="Corpotesto"/>
        <w:spacing w:before="11"/>
        <w:rPr>
          <w:sz w:val="23"/>
        </w:rPr>
      </w:pPr>
    </w:p>
    <w:p w14:paraId="4DE16A07" w14:textId="77777777" w:rsidR="00BF08BC" w:rsidRDefault="007C22CC">
      <w:pPr>
        <w:pStyle w:val="Corpotesto"/>
        <w:spacing w:line="213" w:lineRule="auto"/>
        <w:ind w:left="112" w:right="38"/>
        <w:jc w:val="both"/>
      </w:pPr>
      <w:r>
        <w:rPr>
          <w:b/>
        </w:rPr>
        <w:t xml:space="preserve">Contributo per l'acquisto di occhiali o di lenti a contatto. </w:t>
      </w:r>
      <w:r>
        <w:t>Viene istituito un fondo per la tutela della vista, ai fini dell'erogazione - nei limiti delle relative risorse - di un contributo di 50 euro per l'acquisto di occhiali da vista ovvero di lenti a contatto correttive. Il contributo può essere riconosciuto in favore dei membri di nuclei familiari con un valore dell'indicatore della situazione economica equivalente (ISEE) non superiore a 10.000 euro annui.</w:t>
      </w:r>
    </w:p>
    <w:p w14:paraId="5BAD5E1E" w14:textId="77777777" w:rsidR="00BF08BC" w:rsidRDefault="00BF08BC">
      <w:pPr>
        <w:pStyle w:val="Corpotesto"/>
        <w:spacing w:before="10"/>
        <w:rPr>
          <w:sz w:val="23"/>
        </w:rPr>
      </w:pPr>
    </w:p>
    <w:p w14:paraId="25007AFE" w14:textId="77777777" w:rsidR="00BF08BC" w:rsidRDefault="007C22CC">
      <w:pPr>
        <w:spacing w:line="213" w:lineRule="auto"/>
        <w:ind w:left="112" w:right="42"/>
        <w:jc w:val="both"/>
      </w:pPr>
      <w:r>
        <w:rPr>
          <w:b/>
        </w:rPr>
        <w:t xml:space="preserve">Contributo a fondo perduto per la riduzione dei canoni di locazione. </w:t>
      </w:r>
      <w:r>
        <w:t>Si introduce un contributo a</w:t>
      </w:r>
    </w:p>
    <w:p w14:paraId="1E7B30CD" w14:textId="77777777" w:rsidR="00BF08BC" w:rsidRDefault="007C22CC">
      <w:pPr>
        <w:pStyle w:val="Corpotesto"/>
        <w:spacing w:before="80" w:line="213" w:lineRule="auto"/>
        <w:ind w:left="112" w:right="147"/>
        <w:jc w:val="both"/>
      </w:pPr>
      <w:r>
        <w:br w:type="column"/>
      </w:r>
      <w:r>
        <w:t xml:space="preserve">fondo perduto, per </w:t>
      </w:r>
      <w:r>
        <w:rPr>
          <w:spacing w:val="-4"/>
        </w:rPr>
        <w:t xml:space="preserve">l’anno </w:t>
      </w:r>
      <w:r>
        <w:t xml:space="preserve">2021, a </w:t>
      </w:r>
      <w:r>
        <w:rPr>
          <w:spacing w:val="-3"/>
        </w:rPr>
        <w:t xml:space="preserve">favore </w:t>
      </w:r>
      <w:r>
        <w:t xml:space="preserve">del locatore di immobili siti nei Comuni ad alta tensione abitativa e che siano abitazioni principali del locatario, che riducono il canone del </w:t>
      </w:r>
      <w:r>
        <w:rPr>
          <w:spacing w:val="-3"/>
        </w:rPr>
        <w:t xml:space="preserve">contratto </w:t>
      </w:r>
      <w:r>
        <w:t>di locazione. Il contributo è riconosciuto fino al 50% della riduzione del canone ed entro il limite massimo</w:t>
      </w:r>
      <w:r>
        <w:rPr>
          <w:spacing w:val="-10"/>
        </w:rPr>
        <w:t xml:space="preserve"> </w:t>
      </w:r>
      <w:r>
        <w:t>annuo</w:t>
      </w:r>
      <w:r>
        <w:rPr>
          <w:spacing w:val="-11"/>
        </w:rPr>
        <w:t xml:space="preserve"> </w:t>
      </w:r>
      <w:r>
        <w:t>di</w:t>
      </w:r>
      <w:r>
        <w:rPr>
          <w:spacing w:val="-14"/>
        </w:rPr>
        <w:t xml:space="preserve"> </w:t>
      </w:r>
      <w:r>
        <w:t>1.200</w:t>
      </w:r>
      <w:r>
        <w:rPr>
          <w:spacing w:val="-11"/>
        </w:rPr>
        <w:t xml:space="preserve"> </w:t>
      </w:r>
      <w:r>
        <w:t>euro</w:t>
      </w:r>
      <w:r>
        <w:rPr>
          <w:spacing w:val="-11"/>
        </w:rPr>
        <w:t xml:space="preserve"> </w:t>
      </w:r>
      <w:r>
        <w:t>per</w:t>
      </w:r>
      <w:r>
        <w:rPr>
          <w:spacing w:val="-13"/>
        </w:rPr>
        <w:t xml:space="preserve"> </w:t>
      </w:r>
      <w:r>
        <w:t>singolo</w:t>
      </w:r>
      <w:r>
        <w:rPr>
          <w:spacing w:val="-11"/>
        </w:rPr>
        <w:t xml:space="preserve"> </w:t>
      </w:r>
      <w:r>
        <w:t xml:space="preserve">locatore. Ai fini della concessione del contributo, il locatore è tenuto a comunicare in via telematica la rinegoziazione del canone di locazione </w:t>
      </w:r>
      <w:r>
        <w:rPr>
          <w:spacing w:val="-4"/>
        </w:rPr>
        <w:t xml:space="preserve">all’Agenzia </w:t>
      </w:r>
      <w:r>
        <w:t xml:space="preserve">delle Entrate. Le modalità applicative dovranno essere definite con apposito provvedimento del Direttore </w:t>
      </w:r>
      <w:r>
        <w:rPr>
          <w:spacing w:val="-4"/>
        </w:rPr>
        <w:t xml:space="preserve">dell’Agenzia </w:t>
      </w:r>
      <w:r>
        <w:t xml:space="preserve">delle </w:t>
      </w:r>
      <w:r>
        <w:rPr>
          <w:spacing w:val="-3"/>
        </w:rPr>
        <w:t xml:space="preserve">Entrate, </w:t>
      </w:r>
      <w:r>
        <w:t>compresa la percentuale di riduzione del canone mediante riparto proporzionale, in relazione alle domande presentate.</w:t>
      </w:r>
    </w:p>
    <w:p w14:paraId="770BE9BB" w14:textId="77777777" w:rsidR="00BF08BC" w:rsidRDefault="00BF08BC">
      <w:pPr>
        <w:pStyle w:val="Corpotesto"/>
        <w:spacing w:before="3"/>
        <w:rPr>
          <w:sz w:val="24"/>
        </w:rPr>
      </w:pPr>
    </w:p>
    <w:p w14:paraId="1F12B328" w14:textId="77777777" w:rsidR="00BF08BC" w:rsidRDefault="007C22CC">
      <w:pPr>
        <w:spacing w:before="1" w:line="213" w:lineRule="auto"/>
        <w:ind w:left="112" w:right="147"/>
        <w:jc w:val="both"/>
      </w:pPr>
      <w:r>
        <w:rPr>
          <w:b/>
        </w:rPr>
        <w:t xml:space="preserve">Sospensione versamenti di gennaio e febbraio 2021 per gli enti sportivi. </w:t>
      </w:r>
      <w:r>
        <w:rPr>
          <w:spacing w:val="-3"/>
        </w:rPr>
        <w:t xml:space="preserve">Vengono </w:t>
      </w:r>
      <w:r>
        <w:t>sospesi i termini dei versamenti in scadenza nei mesi di gennaio</w:t>
      </w:r>
      <w:r>
        <w:rPr>
          <w:spacing w:val="-18"/>
        </w:rPr>
        <w:t xml:space="preserve"> </w:t>
      </w:r>
      <w:r>
        <w:t>e</w:t>
      </w:r>
      <w:r>
        <w:rPr>
          <w:spacing w:val="-15"/>
        </w:rPr>
        <w:t xml:space="preserve"> </w:t>
      </w:r>
      <w:r>
        <w:t>febbraio</w:t>
      </w:r>
      <w:r>
        <w:rPr>
          <w:spacing w:val="-16"/>
        </w:rPr>
        <w:t xml:space="preserve"> </w:t>
      </w:r>
      <w:r>
        <w:t>2021</w:t>
      </w:r>
      <w:r>
        <w:rPr>
          <w:spacing w:val="-15"/>
        </w:rPr>
        <w:t xml:space="preserve"> </w:t>
      </w:r>
      <w:r>
        <w:t>per</w:t>
      </w:r>
      <w:r>
        <w:rPr>
          <w:spacing w:val="-16"/>
        </w:rPr>
        <w:t xml:space="preserve"> </w:t>
      </w:r>
      <w:r>
        <w:t>le</w:t>
      </w:r>
      <w:r>
        <w:rPr>
          <w:spacing w:val="-16"/>
        </w:rPr>
        <w:t xml:space="preserve"> </w:t>
      </w:r>
      <w:r>
        <w:t>federazioni</w:t>
      </w:r>
      <w:r>
        <w:rPr>
          <w:spacing w:val="-16"/>
        </w:rPr>
        <w:t xml:space="preserve"> </w:t>
      </w:r>
      <w:r>
        <w:t>sportive nazionali,</w:t>
      </w:r>
      <w:r>
        <w:rPr>
          <w:spacing w:val="-16"/>
        </w:rPr>
        <w:t xml:space="preserve"> </w:t>
      </w:r>
      <w:r>
        <w:t>enti</w:t>
      </w:r>
      <w:r>
        <w:rPr>
          <w:spacing w:val="-16"/>
        </w:rPr>
        <w:t xml:space="preserve"> </w:t>
      </w:r>
      <w:r>
        <w:t>di</w:t>
      </w:r>
      <w:r>
        <w:rPr>
          <w:spacing w:val="-16"/>
        </w:rPr>
        <w:t xml:space="preserve"> </w:t>
      </w:r>
      <w:r>
        <w:t>promozione</w:t>
      </w:r>
      <w:r>
        <w:rPr>
          <w:spacing w:val="-15"/>
        </w:rPr>
        <w:t xml:space="preserve"> </w:t>
      </w:r>
      <w:r>
        <w:t>sportiva,</w:t>
      </w:r>
      <w:r>
        <w:rPr>
          <w:spacing w:val="-18"/>
        </w:rPr>
        <w:t xml:space="preserve"> </w:t>
      </w:r>
      <w:r>
        <w:t>associazioni e società sportive professionistiche e dilettantistiche che:</w:t>
      </w:r>
    </w:p>
    <w:p w14:paraId="2B6FC1B3" w14:textId="77777777" w:rsidR="00BF08BC" w:rsidRDefault="00BF08BC">
      <w:pPr>
        <w:spacing w:line="213" w:lineRule="auto"/>
        <w:jc w:val="both"/>
        <w:sectPr w:rsidR="00BF08BC">
          <w:type w:val="continuous"/>
          <w:pgSz w:w="11910" w:h="16840"/>
          <w:pgMar w:top="1080" w:right="980" w:bottom="1320" w:left="1020" w:header="720" w:footer="720" w:gutter="0"/>
          <w:cols w:num="2" w:space="720" w:equalWidth="0">
            <w:col w:w="4623" w:space="552"/>
            <w:col w:w="4735"/>
          </w:cols>
        </w:sectPr>
      </w:pPr>
    </w:p>
    <w:p w14:paraId="7966C465" w14:textId="77777777" w:rsidR="00BF08BC" w:rsidRDefault="00BF08BC">
      <w:pPr>
        <w:pStyle w:val="Corpotesto"/>
        <w:rPr>
          <w:sz w:val="20"/>
        </w:rPr>
      </w:pPr>
    </w:p>
    <w:p w14:paraId="768944C2" w14:textId="77777777" w:rsidR="00BF08BC" w:rsidRDefault="00BF08BC">
      <w:pPr>
        <w:pStyle w:val="Corpotesto"/>
        <w:rPr>
          <w:sz w:val="20"/>
        </w:rPr>
      </w:pPr>
    </w:p>
    <w:p w14:paraId="0B1FC03D" w14:textId="77777777" w:rsidR="00BF08BC" w:rsidRDefault="00BF08BC">
      <w:pPr>
        <w:pStyle w:val="Corpotesto"/>
        <w:rPr>
          <w:sz w:val="20"/>
        </w:rPr>
      </w:pPr>
    </w:p>
    <w:p w14:paraId="5C1E9E14" w14:textId="77777777" w:rsidR="00BF08BC" w:rsidRDefault="00BF08BC">
      <w:pPr>
        <w:pStyle w:val="Corpotesto"/>
        <w:spacing w:before="10"/>
        <w:rPr>
          <w:sz w:val="14"/>
        </w:rPr>
      </w:pPr>
    </w:p>
    <w:p w14:paraId="1DA34EC4" w14:textId="77777777" w:rsidR="00BF08BC" w:rsidRDefault="00BF08BC">
      <w:pPr>
        <w:rPr>
          <w:sz w:val="14"/>
        </w:rPr>
        <w:sectPr w:rsidR="00BF08BC">
          <w:type w:val="continuous"/>
          <w:pgSz w:w="11910" w:h="16840"/>
          <w:pgMar w:top="1080" w:right="980" w:bottom="1320" w:left="1020" w:header="720" w:footer="720" w:gutter="0"/>
          <w:cols w:space="720"/>
        </w:sectPr>
      </w:pPr>
    </w:p>
    <w:p w14:paraId="1D118574" w14:textId="77777777" w:rsidR="00BF08BC" w:rsidRDefault="007C22CC">
      <w:pPr>
        <w:spacing w:before="112"/>
        <w:ind w:left="220" w:right="31"/>
        <w:rPr>
          <w:sz w:val="16"/>
        </w:rPr>
      </w:pPr>
      <w:r>
        <w:rPr>
          <w:w w:val="130"/>
          <w:sz w:val="16"/>
        </w:rPr>
        <w:t>Capitale</w:t>
      </w:r>
      <w:r>
        <w:rPr>
          <w:spacing w:val="-20"/>
          <w:w w:val="130"/>
          <w:sz w:val="16"/>
        </w:rPr>
        <w:t xml:space="preserve"> </w:t>
      </w:r>
      <w:r>
        <w:rPr>
          <w:w w:val="130"/>
          <w:sz w:val="16"/>
        </w:rPr>
        <w:t>Sociale</w:t>
      </w:r>
      <w:r>
        <w:rPr>
          <w:spacing w:val="-19"/>
          <w:w w:val="130"/>
          <w:sz w:val="16"/>
        </w:rPr>
        <w:t xml:space="preserve"> </w:t>
      </w:r>
      <w:r>
        <w:rPr>
          <w:w w:val="130"/>
          <w:sz w:val="16"/>
        </w:rPr>
        <w:t>€</w:t>
      </w:r>
      <w:r>
        <w:rPr>
          <w:spacing w:val="-19"/>
          <w:w w:val="130"/>
          <w:sz w:val="16"/>
        </w:rPr>
        <w:t xml:space="preserve"> </w:t>
      </w:r>
      <w:r>
        <w:rPr>
          <w:w w:val="130"/>
          <w:sz w:val="16"/>
        </w:rPr>
        <w:t>100.000</w:t>
      </w:r>
      <w:r>
        <w:rPr>
          <w:spacing w:val="-18"/>
          <w:w w:val="130"/>
          <w:sz w:val="16"/>
        </w:rPr>
        <w:t xml:space="preserve"> </w:t>
      </w:r>
      <w:r>
        <w:rPr>
          <w:spacing w:val="-4"/>
          <w:w w:val="130"/>
          <w:sz w:val="16"/>
        </w:rPr>
        <w:t xml:space="preserve">i.v. </w:t>
      </w:r>
      <w:r>
        <w:rPr>
          <w:w w:val="130"/>
          <w:sz w:val="16"/>
        </w:rPr>
        <w:t>REA</w:t>
      </w:r>
      <w:r>
        <w:rPr>
          <w:spacing w:val="-9"/>
          <w:w w:val="130"/>
          <w:sz w:val="16"/>
        </w:rPr>
        <w:t xml:space="preserve"> </w:t>
      </w:r>
      <w:r>
        <w:rPr>
          <w:w w:val="130"/>
          <w:sz w:val="16"/>
        </w:rPr>
        <w:t>MI-2530963</w:t>
      </w:r>
    </w:p>
    <w:p w14:paraId="44397B39" w14:textId="77777777" w:rsidR="00BF08BC" w:rsidRPr="00A6612C" w:rsidRDefault="007C22CC">
      <w:pPr>
        <w:spacing w:line="193" w:lineRule="exact"/>
        <w:ind w:left="220"/>
        <w:rPr>
          <w:sz w:val="16"/>
          <w:lang w:val="en-US"/>
        </w:rPr>
      </w:pPr>
      <w:r w:rsidRPr="00A6612C">
        <w:rPr>
          <w:w w:val="120"/>
          <w:sz w:val="16"/>
          <w:lang w:val="en-US"/>
        </w:rPr>
        <w:t>IVA IT10428730963</w:t>
      </w:r>
    </w:p>
    <w:p w14:paraId="6C390981" w14:textId="77777777" w:rsidR="00BF08BC" w:rsidRPr="00A6612C" w:rsidRDefault="007C22CC">
      <w:pPr>
        <w:spacing w:before="1"/>
        <w:ind w:left="220"/>
        <w:rPr>
          <w:sz w:val="16"/>
          <w:lang w:val="en-US"/>
        </w:rPr>
      </w:pPr>
      <w:r w:rsidRPr="00A6612C">
        <w:rPr>
          <w:w w:val="125"/>
          <w:sz w:val="16"/>
          <w:lang w:val="en-US"/>
        </w:rPr>
        <w:t xml:space="preserve">PEC: </w:t>
      </w:r>
      <w:hyperlink r:id="rId12">
        <w:r w:rsidRPr="00A6612C">
          <w:rPr>
            <w:w w:val="125"/>
            <w:sz w:val="16"/>
            <w:lang w:val="en-US"/>
          </w:rPr>
          <w:t>ms-pa@legalmail.it</w:t>
        </w:r>
      </w:hyperlink>
    </w:p>
    <w:p w14:paraId="632E84DC" w14:textId="77777777" w:rsidR="00BF08BC" w:rsidRPr="00A6612C" w:rsidRDefault="007C22CC">
      <w:pPr>
        <w:spacing w:before="112" w:line="225" w:lineRule="auto"/>
        <w:ind w:left="220" w:right="117"/>
        <w:jc w:val="both"/>
        <w:rPr>
          <w:i/>
          <w:sz w:val="17"/>
          <w:lang w:val="en-US"/>
        </w:rPr>
      </w:pPr>
      <w:r w:rsidRPr="00A6612C">
        <w:rPr>
          <w:lang w:val="en-US"/>
        </w:rPr>
        <w:br w:type="column"/>
      </w:r>
      <w:r w:rsidRPr="00A6612C">
        <w:rPr>
          <w:i/>
          <w:w w:val="120"/>
          <w:sz w:val="17"/>
          <w:lang w:val="en-US"/>
        </w:rPr>
        <w:t>An independent member firm of Moore Global Network - members in principal Cities throughout the world.</w:t>
      </w:r>
    </w:p>
    <w:p w14:paraId="0AABD473" w14:textId="77777777" w:rsidR="00BF08BC" w:rsidRPr="00A6612C" w:rsidRDefault="00BF08BC">
      <w:pPr>
        <w:spacing w:line="225" w:lineRule="auto"/>
        <w:jc w:val="both"/>
        <w:rPr>
          <w:sz w:val="17"/>
          <w:lang w:val="en-US"/>
        </w:rPr>
        <w:sectPr w:rsidR="00BF08BC" w:rsidRPr="00A6612C">
          <w:type w:val="continuous"/>
          <w:pgSz w:w="11910" w:h="16840"/>
          <w:pgMar w:top="1080" w:right="980" w:bottom="1320" w:left="1020" w:header="720" w:footer="720" w:gutter="0"/>
          <w:cols w:num="2" w:space="720" w:equalWidth="0">
            <w:col w:w="2685" w:space="3976"/>
            <w:col w:w="3249"/>
          </w:cols>
        </w:sectPr>
      </w:pPr>
    </w:p>
    <w:p w14:paraId="7D020229" w14:textId="77777777" w:rsidR="00BF08BC" w:rsidRPr="00A6612C" w:rsidRDefault="00BF08BC">
      <w:pPr>
        <w:pStyle w:val="Corpotesto"/>
        <w:rPr>
          <w:i/>
          <w:sz w:val="20"/>
          <w:lang w:val="en-US"/>
        </w:rPr>
      </w:pPr>
    </w:p>
    <w:p w14:paraId="5119DC8C" w14:textId="77777777" w:rsidR="00BF08BC" w:rsidRPr="00A6612C" w:rsidRDefault="00BF08BC">
      <w:pPr>
        <w:pStyle w:val="Corpotesto"/>
        <w:spacing w:before="9"/>
        <w:rPr>
          <w:i/>
          <w:sz w:val="26"/>
          <w:lang w:val="en-US"/>
        </w:rPr>
      </w:pPr>
    </w:p>
    <w:p w14:paraId="682ED839" w14:textId="77777777" w:rsidR="00BF08BC" w:rsidRPr="00A6612C" w:rsidRDefault="00BF08BC">
      <w:pPr>
        <w:rPr>
          <w:sz w:val="26"/>
          <w:lang w:val="en-US"/>
        </w:rPr>
        <w:sectPr w:rsidR="00BF08BC" w:rsidRPr="00A6612C">
          <w:headerReference w:type="default" r:id="rId13"/>
          <w:footerReference w:type="default" r:id="rId14"/>
          <w:pgSz w:w="11910" w:h="16840"/>
          <w:pgMar w:top="1820" w:right="980" w:bottom="2420" w:left="1020" w:header="1135" w:footer="2235" w:gutter="0"/>
          <w:pgNumType w:start="2"/>
          <w:cols w:space="720"/>
        </w:sectPr>
      </w:pPr>
    </w:p>
    <w:p w14:paraId="6829FC17" w14:textId="77777777" w:rsidR="00BF08BC" w:rsidRDefault="007C22CC">
      <w:pPr>
        <w:pStyle w:val="Paragrafoelenco"/>
        <w:numPr>
          <w:ilvl w:val="0"/>
          <w:numId w:val="3"/>
        </w:numPr>
        <w:tabs>
          <w:tab w:val="left" w:pos="474"/>
        </w:tabs>
        <w:spacing w:before="101" w:line="249" w:lineRule="auto"/>
        <w:ind w:right="42"/>
      </w:pPr>
      <w:r>
        <w:t>hanno il domicilio fiscale, la sede legale o la sede operativa nel territorio dello</w:t>
      </w:r>
      <w:r>
        <w:rPr>
          <w:spacing w:val="-6"/>
        </w:rPr>
        <w:t xml:space="preserve"> </w:t>
      </w:r>
      <w:r>
        <w:rPr>
          <w:spacing w:val="-3"/>
        </w:rPr>
        <w:t>Stato;</w:t>
      </w:r>
    </w:p>
    <w:p w14:paraId="2DB8E216" w14:textId="77777777" w:rsidR="00BF08BC" w:rsidRDefault="007C22CC">
      <w:pPr>
        <w:pStyle w:val="Paragrafoelenco"/>
        <w:numPr>
          <w:ilvl w:val="0"/>
          <w:numId w:val="3"/>
        </w:numPr>
        <w:tabs>
          <w:tab w:val="left" w:pos="473"/>
          <w:tab w:val="left" w:pos="474"/>
        </w:tabs>
        <w:spacing w:line="224" w:lineRule="exact"/>
        <w:ind w:hanging="362"/>
        <w:jc w:val="left"/>
      </w:pPr>
      <w:r>
        <w:t xml:space="preserve">operano </w:t>
      </w:r>
      <w:r>
        <w:rPr>
          <w:spacing w:val="-3"/>
        </w:rPr>
        <w:t xml:space="preserve">nell’ambito </w:t>
      </w:r>
      <w:r>
        <w:t>di competizioni</w:t>
      </w:r>
      <w:r>
        <w:rPr>
          <w:spacing w:val="12"/>
        </w:rPr>
        <w:t xml:space="preserve"> </w:t>
      </w:r>
      <w:r>
        <w:t>sportive</w:t>
      </w:r>
    </w:p>
    <w:p w14:paraId="28C636C4" w14:textId="77777777" w:rsidR="00BF08BC" w:rsidRDefault="007C22CC">
      <w:pPr>
        <w:pStyle w:val="Corpotesto"/>
        <w:spacing w:before="8" w:line="213" w:lineRule="auto"/>
        <w:ind w:left="473"/>
      </w:pPr>
      <w:r>
        <w:t>in corso di svolgimento ai sensi del DPCM 24.10.2020.</w:t>
      </w:r>
    </w:p>
    <w:p w14:paraId="572FCFB3" w14:textId="77777777" w:rsidR="00BF08BC" w:rsidRDefault="00BF08BC">
      <w:pPr>
        <w:pStyle w:val="Corpotesto"/>
        <w:spacing w:before="6"/>
        <w:rPr>
          <w:sz w:val="19"/>
        </w:rPr>
      </w:pPr>
    </w:p>
    <w:p w14:paraId="603FDF57" w14:textId="77777777" w:rsidR="00BF08BC" w:rsidRPr="00A6612C" w:rsidRDefault="007C22CC">
      <w:pPr>
        <w:pStyle w:val="Corpotesto"/>
        <w:spacing w:before="1" w:line="264" w:lineRule="exact"/>
        <w:ind w:left="112"/>
        <w:jc w:val="both"/>
        <w:rPr>
          <w:i/>
          <w:iCs/>
        </w:rPr>
      </w:pPr>
      <w:r w:rsidRPr="00A6612C">
        <w:rPr>
          <w:i/>
          <w:iCs/>
        </w:rPr>
        <w:t>Versamenti sospesi</w:t>
      </w:r>
    </w:p>
    <w:p w14:paraId="0D67FA3B" w14:textId="77777777" w:rsidR="00BF08BC" w:rsidRDefault="007C22CC">
      <w:pPr>
        <w:pStyle w:val="Corpotesto"/>
        <w:spacing w:line="264" w:lineRule="exact"/>
        <w:ind w:left="112"/>
        <w:jc w:val="both"/>
      </w:pPr>
      <w:r>
        <w:t>Sono sospesi i termini relativi:</w:t>
      </w:r>
    </w:p>
    <w:p w14:paraId="68F752F1" w14:textId="77777777" w:rsidR="00BF08BC" w:rsidRDefault="007C22CC">
      <w:pPr>
        <w:pStyle w:val="Paragrafoelenco"/>
        <w:numPr>
          <w:ilvl w:val="0"/>
          <w:numId w:val="3"/>
        </w:numPr>
        <w:tabs>
          <w:tab w:val="left" w:pos="474"/>
        </w:tabs>
        <w:spacing w:before="14" w:line="249" w:lineRule="auto"/>
        <w:ind w:right="38"/>
      </w:pPr>
      <w:r>
        <w:t xml:space="preserve">ai versamenti delle ritenute alla </w:t>
      </w:r>
      <w:r>
        <w:rPr>
          <w:spacing w:val="-3"/>
        </w:rPr>
        <w:t xml:space="preserve">fonte </w:t>
      </w:r>
      <w:r>
        <w:t xml:space="preserve">sui redditi di </w:t>
      </w:r>
      <w:r>
        <w:rPr>
          <w:spacing w:val="-3"/>
        </w:rPr>
        <w:t xml:space="preserve">lavoro </w:t>
      </w:r>
      <w:r>
        <w:t>dipendente e assimilati, di cui agli</w:t>
      </w:r>
      <w:r>
        <w:rPr>
          <w:spacing w:val="-9"/>
        </w:rPr>
        <w:t xml:space="preserve"> </w:t>
      </w:r>
      <w:r>
        <w:t>artt.</w:t>
      </w:r>
      <w:r>
        <w:rPr>
          <w:spacing w:val="-8"/>
        </w:rPr>
        <w:t xml:space="preserve"> </w:t>
      </w:r>
      <w:r>
        <w:t>23</w:t>
      </w:r>
      <w:r>
        <w:rPr>
          <w:spacing w:val="-8"/>
        </w:rPr>
        <w:t xml:space="preserve"> </w:t>
      </w:r>
      <w:r>
        <w:t>e</w:t>
      </w:r>
      <w:r>
        <w:rPr>
          <w:spacing w:val="-10"/>
        </w:rPr>
        <w:t xml:space="preserve"> </w:t>
      </w:r>
      <w:r>
        <w:t>24</w:t>
      </w:r>
      <w:r>
        <w:rPr>
          <w:spacing w:val="-8"/>
        </w:rPr>
        <w:t xml:space="preserve"> </w:t>
      </w:r>
      <w:r>
        <w:t>del</w:t>
      </w:r>
      <w:r>
        <w:rPr>
          <w:spacing w:val="-8"/>
        </w:rPr>
        <w:t xml:space="preserve"> </w:t>
      </w:r>
      <w:r>
        <w:t>DPR</w:t>
      </w:r>
      <w:r>
        <w:rPr>
          <w:spacing w:val="-10"/>
        </w:rPr>
        <w:t xml:space="preserve"> </w:t>
      </w:r>
      <w:r>
        <w:t>600/73,</w:t>
      </w:r>
      <w:r>
        <w:rPr>
          <w:spacing w:val="-11"/>
        </w:rPr>
        <w:t xml:space="preserve"> </w:t>
      </w:r>
      <w:r>
        <w:t>che</w:t>
      </w:r>
      <w:r>
        <w:rPr>
          <w:spacing w:val="-8"/>
        </w:rPr>
        <w:t xml:space="preserve"> </w:t>
      </w:r>
      <w:r>
        <w:t>i</w:t>
      </w:r>
      <w:r>
        <w:rPr>
          <w:spacing w:val="-8"/>
        </w:rPr>
        <w:t xml:space="preserve"> </w:t>
      </w:r>
      <w:r>
        <w:t>predetti soggetti operano in qualità di sostituti d’imposta, dall’1.1.2021 al</w:t>
      </w:r>
      <w:r>
        <w:rPr>
          <w:spacing w:val="-5"/>
        </w:rPr>
        <w:t xml:space="preserve"> </w:t>
      </w:r>
      <w:r>
        <w:t>28.2.2021;</w:t>
      </w:r>
    </w:p>
    <w:p w14:paraId="7335D984" w14:textId="77777777" w:rsidR="00BF08BC" w:rsidRDefault="007C22CC">
      <w:pPr>
        <w:pStyle w:val="Paragrafoelenco"/>
        <w:numPr>
          <w:ilvl w:val="0"/>
          <w:numId w:val="3"/>
        </w:numPr>
        <w:tabs>
          <w:tab w:val="left" w:pos="474"/>
        </w:tabs>
        <w:spacing w:line="249" w:lineRule="auto"/>
        <w:ind w:right="41"/>
      </w:pPr>
      <w:r>
        <w:t>agli adempimenti e ai versamenti dei contributi previdenziali e assistenziali e dei premi per l’assicurazione obbligatoria, dall’1.1.2021 al</w:t>
      </w:r>
      <w:r>
        <w:rPr>
          <w:spacing w:val="-4"/>
        </w:rPr>
        <w:t xml:space="preserve"> </w:t>
      </w:r>
      <w:r>
        <w:t>28.2.2021;</w:t>
      </w:r>
    </w:p>
    <w:p w14:paraId="73E6815B" w14:textId="77777777" w:rsidR="00BF08BC" w:rsidRDefault="007C22CC">
      <w:pPr>
        <w:pStyle w:val="Paragrafoelenco"/>
        <w:numPr>
          <w:ilvl w:val="0"/>
          <w:numId w:val="3"/>
        </w:numPr>
        <w:tabs>
          <w:tab w:val="left" w:pos="474"/>
        </w:tabs>
        <w:spacing w:line="249" w:lineRule="auto"/>
        <w:ind w:right="41"/>
      </w:pPr>
      <w:r>
        <w:t>ai versamenti dell’IVA, in scadenza nei mesi di gennaio e febbraio</w:t>
      </w:r>
      <w:r>
        <w:rPr>
          <w:spacing w:val="-7"/>
        </w:rPr>
        <w:t xml:space="preserve"> </w:t>
      </w:r>
      <w:r>
        <w:t>2021;</w:t>
      </w:r>
    </w:p>
    <w:p w14:paraId="6CFD692E" w14:textId="77777777" w:rsidR="00BF08BC" w:rsidRDefault="007C22CC">
      <w:pPr>
        <w:pStyle w:val="Paragrafoelenco"/>
        <w:numPr>
          <w:ilvl w:val="0"/>
          <w:numId w:val="3"/>
        </w:numPr>
        <w:tabs>
          <w:tab w:val="left" w:pos="474"/>
        </w:tabs>
        <w:spacing w:line="249" w:lineRule="auto"/>
        <w:ind w:right="40"/>
      </w:pPr>
      <w:r>
        <w:t>ai versamenti delle imposte sui redditi in scadenza dall’1.1.2021 al</w:t>
      </w:r>
      <w:r>
        <w:rPr>
          <w:spacing w:val="-5"/>
        </w:rPr>
        <w:t xml:space="preserve"> </w:t>
      </w:r>
      <w:r>
        <w:t>28.2.2021.</w:t>
      </w:r>
    </w:p>
    <w:p w14:paraId="50B903EB" w14:textId="77777777" w:rsidR="00BF08BC" w:rsidRDefault="00BF08BC">
      <w:pPr>
        <w:pStyle w:val="Corpotesto"/>
        <w:spacing w:before="8"/>
        <w:rPr>
          <w:sz w:val="19"/>
        </w:rPr>
      </w:pPr>
    </w:p>
    <w:p w14:paraId="64D83219" w14:textId="77777777" w:rsidR="00BF08BC" w:rsidRPr="00A6612C" w:rsidRDefault="007C22CC" w:rsidP="00A6612C">
      <w:pPr>
        <w:pStyle w:val="Corpotesto"/>
        <w:spacing w:line="265" w:lineRule="exact"/>
        <w:ind w:left="112"/>
        <w:rPr>
          <w:i/>
          <w:iCs/>
        </w:rPr>
      </w:pPr>
      <w:r w:rsidRPr="00A6612C">
        <w:rPr>
          <w:i/>
          <w:iCs/>
        </w:rPr>
        <w:t>Ripresa dei versamenti</w:t>
      </w:r>
    </w:p>
    <w:p w14:paraId="5506E038" w14:textId="77777777" w:rsidR="00BF08BC" w:rsidRDefault="007C22CC" w:rsidP="00A6612C">
      <w:pPr>
        <w:pStyle w:val="Corpotesto"/>
        <w:spacing w:line="213" w:lineRule="auto"/>
        <w:ind w:left="112"/>
      </w:pPr>
      <w:r>
        <w:t>I versamenti sospesi sono effettuati, senza applicazione di sanzioni e interessi:</w:t>
      </w:r>
    </w:p>
    <w:p w14:paraId="03D496D8" w14:textId="77777777" w:rsidR="00BF08BC" w:rsidRDefault="007C22CC" w:rsidP="00A6612C">
      <w:pPr>
        <w:pStyle w:val="Paragrafoelenco"/>
        <w:numPr>
          <w:ilvl w:val="0"/>
          <w:numId w:val="3"/>
        </w:numPr>
        <w:tabs>
          <w:tab w:val="left" w:pos="473"/>
          <w:tab w:val="left" w:pos="474"/>
        </w:tabs>
        <w:spacing w:line="264" w:lineRule="auto"/>
        <w:ind w:left="112" w:right="587" w:firstLine="0"/>
        <w:jc w:val="left"/>
      </w:pPr>
      <w:r>
        <w:t>in un’unica soluzione entro il</w:t>
      </w:r>
      <w:r>
        <w:rPr>
          <w:spacing w:val="-24"/>
        </w:rPr>
        <w:t xml:space="preserve"> </w:t>
      </w:r>
      <w:r>
        <w:t>30.5.2021; ovvero mediante</w:t>
      </w:r>
    </w:p>
    <w:p w14:paraId="0DAB8F6C" w14:textId="77777777" w:rsidR="00BF08BC" w:rsidRDefault="007C22CC" w:rsidP="00A6612C">
      <w:pPr>
        <w:pStyle w:val="Paragrafoelenco"/>
        <w:numPr>
          <w:ilvl w:val="0"/>
          <w:numId w:val="3"/>
        </w:numPr>
        <w:tabs>
          <w:tab w:val="left" w:pos="474"/>
        </w:tabs>
        <w:spacing w:line="249" w:lineRule="auto"/>
        <w:ind w:right="39"/>
      </w:pPr>
      <w:r>
        <w:t xml:space="preserve">rateizzazione fino a un massimo di 24 </w:t>
      </w:r>
      <w:r>
        <w:rPr>
          <w:spacing w:val="-4"/>
        </w:rPr>
        <w:t xml:space="preserve">rate </w:t>
      </w:r>
      <w:r>
        <w:t>mensili</w:t>
      </w:r>
      <w:r>
        <w:rPr>
          <w:spacing w:val="-15"/>
        </w:rPr>
        <w:t xml:space="preserve"> </w:t>
      </w:r>
      <w:r>
        <w:t>di</w:t>
      </w:r>
      <w:r>
        <w:rPr>
          <w:spacing w:val="-15"/>
        </w:rPr>
        <w:t xml:space="preserve"> </w:t>
      </w:r>
      <w:r>
        <w:t>pari</w:t>
      </w:r>
      <w:r>
        <w:rPr>
          <w:spacing w:val="-16"/>
        </w:rPr>
        <w:t xml:space="preserve"> </w:t>
      </w:r>
      <w:r>
        <w:t>importo,</w:t>
      </w:r>
      <w:r>
        <w:rPr>
          <w:spacing w:val="-14"/>
        </w:rPr>
        <w:t xml:space="preserve"> </w:t>
      </w:r>
      <w:r>
        <w:t>con</w:t>
      </w:r>
      <w:r>
        <w:rPr>
          <w:spacing w:val="-18"/>
        </w:rPr>
        <w:t xml:space="preserve"> </w:t>
      </w:r>
      <w:r>
        <w:t>il</w:t>
      </w:r>
      <w:r>
        <w:rPr>
          <w:spacing w:val="-15"/>
        </w:rPr>
        <w:t xml:space="preserve"> </w:t>
      </w:r>
      <w:r>
        <w:t>versamento</w:t>
      </w:r>
      <w:r>
        <w:rPr>
          <w:spacing w:val="-15"/>
        </w:rPr>
        <w:t xml:space="preserve"> </w:t>
      </w:r>
      <w:r>
        <w:t xml:space="preserve">della prima </w:t>
      </w:r>
      <w:r>
        <w:rPr>
          <w:spacing w:val="-3"/>
        </w:rPr>
        <w:t xml:space="preserve">rata </w:t>
      </w:r>
      <w:r>
        <w:t>entro il</w:t>
      </w:r>
      <w:r>
        <w:rPr>
          <w:spacing w:val="-1"/>
        </w:rPr>
        <w:t xml:space="preserve"> </w:t>
      </w:r>
      <w:r>
        <w:t>30.5.2021.</w:t>
      </w:r>
    </w:p>
    <w:p w14:paraId="09A9E97F" w14:textId="77777777" w:rsidR="00BF08BC" w:rsidRDefault="007C22CC" w:rsidP="00A6612C">
      <w:pPr>
        <w:pStyle w:val="Corpotesto"/>
        <w:spacing w:line="213" w:lineRule="auto"/>
        <w:ind w:left="112" w:right="42"/>
        <w:jc w:val="both"/>
      </w:pPr>
      <w:r>
        <w:t>I versamenti rateali relativi al mese di dicembre 2021 e al mese di dicembre 2022 devono essere effettuati entro il giorno 16 di detti mesi.</w:t>
      </w:r>
    </w:p>
    <w:p w14:paraId="566F56A5" w14:textId="77777777" w:rsidR="00BF08BC" w:rsidRDefault="00BF08BC" w:rsidP="00A6612C">
      <w:pPr>
        <w:pStyle w:val="Corpotesto"/>
        <w:rPr>
          <w:sz w:val="23"/>
        </w:rPr>
      </w:pPr>
    </w:p>
    <w:p w14:paraId="085BE9E9" w14:textId="77777777" w:rsidR="00BF08BC" w:rsidRDefault="007C22CC">
      <w:pPr>
        <w:spacing w:before="1" w:line="213" w:lineRule="auto"/>
        <w:ind w:left="112" w:right="38"/>
        <w:jc w:val="both"/>
      </w:pPr>
      <w:r>
        <w:rPr>
          <w:b/>
        </w:rPr>
        <w:t xml:space="preserve">Incentivo per l’acquisto di autoveicoli a basse emissioni di Co2 e all’imposta sull’acquisto di autoveicoli ad elevate emissioni di Co2. </w:t>
      </w:r>
      <w:r>
        <w:t>Viene stabilito che per il 2021 l’imposta sull’acquisto di autoveicoli nuovi ad alte emissioni di Co2 (c.d. “ecotassa”), si applica solo agli acquisti di veicoli con emissioni superiori a 191 gr/KM (anziché 161</w:t>
      </w:r>
    </w:p>
    <w:p w14:paraId="49294DAF" w14:textId="77777777" w:rsidR="00BF08BC" w:rsidRDefault="007C22CC">
      <w:pPr>
        <w:pStyle w:val="Corpotesto"/>
        <w:spacing w:before="81" w:line="254" w:lineRule="exact"/>
        <w:ind w:left="112"/>
        <w:jc w:val="both"/>
      </w:pPr>
      <w:r>
        <w:br w:type="column"/>
      </w:r>
      <w:r>
        <w:t>gr/Km). L’importo rimane variabile, tra i 1.100 ed i</w:t>
      </w:r>
    </w:p>
    <w:p w14:paraId="50961BB3" w14:textId="77777777" w:rsidR="00BF08BC" w:rsidRDefault="007C22CC">
      <w:pPr>
        <w:pStyle w:val="Corpotesto"/>
        <w:spacing w:before="9" w:line="213" w:lineRule="auto"/>
        <w:ind w:left="112" w:right="148"/>
        <w:jc w:val="both"/>
      </w:pPr>
      <w:r>
        <w:t>2.500</w:t>
      </w:r>
      <w:r>
        <w:rPr>
          <w:spacing w:val="-6"/>
        </w:rPr>
        <w:t xml:space="preserve"> </w:t>
      </w:r>
      <w:r>
        <w:t>euro</w:t>
      </w:r>
      <w:r>
        <w:rPr>
          <w:spacing w:val="-5"/>
        </w:rPr>
        <w:t xml:space="preserve"> </w:t>
      </w:r>
      <w:r>
        <w:t>a</w:t>
      </w:r>
      <w:r>
        <w:rPr>
          <w:spacing w:val="-6"/>
        </w:rPr>
        <w:t xml:space="preserve"> </w:t>
      </w:r>
      <w:r>
        <w:t>seconda</w:t>
      </w:r>
      <w:r>
        <w:rPr>
          <w:spacing w:val="-7"/>
        </w:rPr>
        <w:t xml:space="preserve"> </w:t>
      </w:r>
      <w:r>
        <w:t>della</w:t>
      </w:r>
      <w:r>
        <w:rPr>
          <w:spacing w:val="-8"/>
        </w:rPr>
        <w:t xml:space="preserve"> </w:t>
      </w:r>
      <w:r>
        <w:t>fascia</w:t>
      </w:r>
      <w:r>
        <w:rPr>
          <w:spacing w:val="-7"/>
        </w:rPr>
        <w:t xml:space="preserve"> </w:t>
      </w:r>
      <w:r>
        <w:t>di</w:t>
      </w:r>
      <w:r>
        <w:rPr>
          <w:spacing w:val="-6"/>
        </w:rPr>
        <w:t xml:space="preserve"> </w:t>
      </w:r>
      <w:r>
        <w:t>emissione,</w:t>
      </w:r>
      <w:r>
        <w:rPr>
          <w:spacing w:val="-6"/>
        </w:rPr>
        <w:t xml:space="preserve"> </w:t>
      </w:r>
      <w:r>
        <w:t>ma vengono rimodulate le singole fasce di emissione per l’applicazione dell’imposta, cosicché la sua misura risulterà inferiore per molte delle fasce di emissioni inquinanti rispetto a quella vigente. Inoltre</w:t>
      </w:r>
      <w:r>
        <w:rPr>
          <w:spacing w:val="-9"/>
        </w:rPr>
        <w:t xml:space="preserve"> </w:t>
      </w:r>
      <w:r>
        <w:t>è</w:t>
      </w:r>
      <w:r>
        <w:rPr>
          <w:spacing w:val="-8"/>
        </w:rPr>
        <w:t xml:space="preserve"> </w:t>
      </w:r>
      <w:r>
        <w:t>previsto</w:t>
      </w:r>
      <w:r>
        <w:rPr>
          <w:spacing w:val="-8"/>
        </w:rPr>
        <w:t xml:space="preserve"> </w:t>
      </w:r>
      <w:r>
        <w:t>che</w:t>
      </w:r>
      <w:r>
        <w:rPr>
          <w:spacing w:val="-6"/>
        </w:rPr>
        <w:t xml:space="preserve"> </w:t>
      </w:r>
      <w:r>
        <w:t>a</w:t>
      </w:r>
      <w:r>
        <w:rPr>
          <w:spacing w:val="-9"/>
        </w:rPr>
        <w:t xml:space="preserve"> </w:t>
      </w:r>
      <w:r>
        <w:t>partire</w:t>
      </w:r>
      <w:r>
        <w:rPr>
          <w:spacing w:val="-7"/>
        </w:rPr>
        <w:t xml:space="preserve"> </w:t>
      </w:r>
      <w:r>
        <w:t>dal</w:t>
      </w:r>
      <w:r>
        <w:rPr>
          <w:spacing w:val="-9"/>
        </w:rPr>
        <w:t xml:space="preserve"> </w:t>
      </w:r>
      <w:r>
        <w:t>1°</w:t>
      </w:r>
      <w:r>
        <w:rPr>
          <w:spacing w:val="-12"/>
        </w:rPr>
        <w:t xml:space="preserve"> </w:t>
      </w:r>
      <w:r>
        <w:t>gennaio</w:t>
      </w:r>
      <w:r>
        <w:rPr>
          <w:spacing w:val="-11"/>
        </w:rPr>
        <w:t xml:space="preserve"> </w:t>
      </w:r>
      <w:r>
        <w:t xml:space="preserve">2021 per il calcolo delle emissioni di Co2 dei veicoli si deve applicare il nuovo ciclo di omologazione </w:t>
      </w:r>
      <w:r>
        <w:rPr>
          <w:spacing w:val="-5"/>
        </w:rPr>
        <w:t xml:space="preserve">WLTP </w:t>
      </w:r>
      <w:r>
        <w:t xml:space="preserve">previsto dal Regolamento (UE) 2017/1151, che sostituisce </w:t>
      </w:r>
      <w:r>
        <w:rPr>
          <w:spacing w:val="-3"/>
        </w:rPr>
        <w:t xml:space="preserve">l’attuale </w:t>
      </w:r>
      <w:r>
        <w:t xml:space="preserve">ciclo NEDC. Si conferma per il 2021 il contributo statale per </w:t>
      </w:r>
      <w:r>
        <w:rPr>
          <w:spacing w:val="-3"/>
        </w:rPr>
        <w:t xml:space="preserve">l’acquisto </w:t>
      </w:r>
      <w:r>
        <w:t xml:space="preserve">di autoveicoli nuovi a ridotte emissioni di Co2, ma con alcune modifiche rispetto al 2020 e si introduce un nuovo contributo statale per </w:t>
      </w:r>
      <w:r>
        <w:rPr>
          <w:spacing w:val="-3"/>
        </w:rPr>
        <w:t xml:space="preserve">l’acquisto </w:t>
      </w:r>
      <w:r>
        <w:t>nel 2021 di veicoli per il trasporto merci e di autoveicoli</w:t>
      </w:r>
      <w:r>
        <w:rPr>
          <w:spacing w:val="-3"/>
        </w:rPr>
        <w:t xml:space="preserve"> </w:t>
      </w:r>
      <w:r>
        <w:t>speciali.</w:t>
      </w:r>
    </w:p>
    <w:p w14:paraId="29B175CD" w14:textId="77777777" w:rsidR="00BF08BC" w:rsidRDefault="00BF08BC">
      <w:pPr>
        <w:pStyle w:val="Corpotesto"/>
        <w:spacing w:before="1"/>
        <w:rPr>
          <w:sz w:val="24"/>
        </w:rPr>
      </w:pPr>
    </w:p>
    <w:p w14:paraId="1800EFCC" w14:textId="77777777" w:rsidR="00BF08BC" w:rsidRDefault="007C22CC">
      <w:pPr>
        <w:pStyle w:val="Corpotesto"/>
        <w:spacing w:before="1" w:line="213" w:lineRule="auto"/>
        <w:ind w:left="112" w:right="147"/>
        <w:jc w:val="both"/>
      </w:pPr>
      <w:r>
        <w:rPr>
          <w:b/>
        </w:rPr>
        <w:t xml:space="preserve">Abrogazione imposta sul Money </w:t>
      </w:r>
      <w:r>
        <w:rPr>
          <w:b/>
          <w:spacing w:val="-4"/>
        </w:rPr>
        <w:t xml:space="preserve">transfer. </w:t>
      </w:r>
      <w:r>
        <w:t xml:space="preserve">Viene abrogata l’imposta sui trasferimenti di denaro </w:t>
      </w:r>
      <w:r>
        <w:rPr>
          <w:spacing w:val="-3"/>
        </w:rPr>
        <w:t xml:space="preserve">all’estero </w:t>
      </w:r>
      <w:r>
        <w:t xml:space="preserve">effettuati per </w:t>
      </w:r>
      <w:r>
        <w:rPr>
          <w:spacing w:val="-3"/>
        </w:rPr>
        <w:t xml:space="preserve">mezzo </w:t>
      </w:r>
      <w:r>
        <w:t xml:space="preserve">degli istituti di pagamento cd. money </w:t>
      </w:r>
      <w:r>
        <w:rPr>
          <w:spacing w:val="-3"/>
        </w:rPr>
        <w:t xml:space="preserve">transfer </w:t>
      </w:r>
      <w:r>
        <w:t>(ossia l’imposta</w:t>
      </w:r>
      <w:r>
        <w:rPr>
          <w:spacing w:val="-23"/>
        </w:rPr>
        <w:t xml:space="preserve"> </w:t>
      </w:r>
      <w:r>
        <w:t>sui trasferimenti</w:t>
      </w:r>
      <w:r>
        <w:rPr>
          <w:spacing w:val="-17"/>
        </w:rPr>
        <w:t xml:space="preserve"> </w:t>
      </w:r>
      <w:r>
        <w:t>di</w:t>
      </w:r>
      <w:r>
        <w:rPr>
          <w:spacing w:val="-15"/>
        </w:rPr>
        <w:t xml:space="preserve"> </w:t>
      </w:r>
      <w:r>
        <w:t>denaro</w:t>
      </w:r>
      <w:r>
        <w:rPr>
          <w:spacing w:val="-16"/>
        </w:rPr>
        <w:t xml:space="preserve"> </w:t>
      </w:r>
      <w:r>
        <w:rPr>
          <w:spacing w:val="-3"/>
        </w:rPr>
        <w:t>all’estero</w:t>
      </w:r>
      <w:r>
        <w:rPr>
          <w:spacing w:val="-15"/>
        </w:rPr>
        <w:t xml:space="preserve"> </w:t>
      </w:r>
      <w:r>
        <w:t>effettuati</w:t>
      </w:r>
      <w:r>
        <w:rPr>
          <w:spacing w:val="-15"/>
        </w:rPr>
        <w:t xml:space="preserve"> </w:t>
      </w:r>
      <w:r>
        <w:t>tramite istituti di</w:t>
      </w:r>
      <w:r>
        <w:rPr>
          <w:spacing w:val="-2"/>
        </w:rPr>
        <w:t xml:space="preserve"> </w:t>
      </w:r>
      <w:r>
        <w:t>pagamento).</w:t>
      </w:r>
    </w:p>
    <w:p w14:paraId="76FC3308" w14:textId="77777777" w:rsidR="00BF08BC" w:rsidRDefault="00BF08BC">
      <w:pPr>
        <w:pStyle w:val="Corpotesto"/>
        <w:spacing w:before="5"/>
        <w:rPr>
          <w:sz w:val="23"/>
        </w:rPr>
      </w:pPr>
    </w:p>
    <w:p w14:paraId="443EB683" w14:textId="77777777" w:rsidR="00BF08BC" w:rsidRDefault="007C22CC">
      <w:pPr>
        <w:pStyle w:val="Corpotesto"/>
        <w:spacing w:before="1" w:line="213" w:lineRule="auto"/>
        <w:ind w:left="112" w:right="148"/>
        <w:jc w:val="both"/>
      </w:pPr>
      <w:r>
        <w:rPr>
          <w:b/>
        </w:rPr>
        <w:t xml:space="preserve">Bonus idrico. </w:t>
      </w:r>
      <w:r>
        <w:t xml:space="preserve">Viene istituito nello </w:t>
      </w:r>
      <w:r>
        <w:rPr>
          <w:spacing w:val="-3"/>
        </w:rPr>
        <w:t xml:space="preserve">stato </w:t>
      </w:r>
      <w:r>
        <w:t xml:space="preserve">di previsione del Ministero </w:t>
      </w:r>
      <w:r>
        <w:rPr>
          <w:spacing w:val="-3"/>
        </w:rPr>
        <w:t xml:space="preserve">dell’ambiente, </w:t>
      </w:r>
      <w:r>
        <w:t xml:space="preserve">il “Fondo per il risparmio di risorse </w:t>
      </w:r>
      <w:r>
        <w:rPr>
          <w:spacing w:val="-3"/>
        </w:rPr>
        <w:t xml:space="preserve">idriche”, </w:t>
      </w:r>
      <w:r>
        <w:t xml:space="preserve">con una dotazione di 20 milioni di euro per il 2021, al fine di riconoscere, alle persone fisiche residenti in Italia, un “bonus idrico” pari a 1.000 euro per ciascun beneficiario, da utilizzare entro il 31 dicembre 2021, per interventi di sostituzione di sanitari e apparecchi a limitazione di flusso </w:t>
      </w:r>
      <w:r>
        <w:rPr>
          <w:spacing w:val="-3"/>
        </w:rPr>
        <w:t xml:space="preserve">d’acqua </w:t>
      </w:r>
      <w:r>
        <w:t>su edifici esistenti o parti di questi o su singole unità immobiliari, comprese eventuali opere</w:t>
      </w:r>
      <w:r>
        <w:rPr>
          <w:spacing w:val="-10"/>
        </w:rPr>
        <w:t xml:space="preserve"> </w:t>
      </w:r>
      <w:r>
        <w:t>idrauliche</w:t>
      </w:r>
      <w:r>
        <w:rPr>
          <w:spacing w:val="-12"/>
        </w:rPr>
        <w:t xml:space="preserve"> </w:t>
      </w:r>
      <w:r>
        <w:t>e</w:t>
      </w:r>
      <w:r>
        <w:rPr>
          <w:spacing w:val="-11"/>
        </w:rPr>
        <w:t xml:space="preserve"> </w:t>
      </w:r>
      <w:r>
        <w:t>murarie</w:t>
      </w:r>
      <w:r>
        <w:rPr>
          <w:spacing w:val="-11"/>
        </w:rPr>
        <w:t xml:space="preserve"> </w:t>
      </w:r>
      <w:r>
        <w:t>collegate.</w:t>
      </w:r>
      <w:r>
        <w:rPr>
          <w:spacing w:val="-12"/>
        </w:rPr>
        <w:t xml:space="preserve"> </w:t>
      </w:r>
      <w:r>
        <w:t>Con</w:t>
      </w:r>
      <w:r>
        <w:rPr>
          <w:spacing w:val="-12"/>
        </w:rPr>
        <w:t xml:space="preserve"> </w:t>
      </w:r>
      <w:r>
        <w:t>apposito decreto saranno definiti i termini e le modalità di erogazione del</w:t>
      </w:r>
      <w:r>
        <w:rPr>
          <w:spacing w:val="-3"/>
        </w:rPr>
        <w:t xml:space="preserve"> </w:t>
      </w:r>
      <w:r>
        <w:t>bonus.</w:t>
      </w:r>
    </w:p>
    <w:p w14:paraId="34EC9C21" w14:textId="77777777" w:rsidR="00BF08BC" w:rsidRDefault="00BF08BC">
      <w:pPr>
        <w:pStyle w:val="Corpotesto"/>
        <w:spacing w:before="1"/>
        <w:rPr>
          <w:sz w:val="24"/>
        </w:rPr>
      </w:pPr>
    </w:p>
    <w:p w14:paraId="742E5DF9" w14:textId="77777777" w:rsidR="00BF08BC" w:rsidRDefault="007C22CC">
      <w:pPr>
        <w:pStyle w:val="Corpotesto"/>
        <w:spacing w:before="1" w:line="213" w:lineRule="auto"/>
        <w:ind w:left="112" w:right="149"/>
        <w:jc w:val="both"/>
      </w:pPr>
      <w:r>
        <w:rPr>
          <w:b/>
        </w:rPr>
        <w:t xml:space="preserve">Bonus TV 4.0. </w:t>
      </w:r>
      <w:r>
        <w:t>Sono assegnati 100 milioni di euro per il 2021, costituente limite di spesa, al fine di finanziare</w:t>
      </w:r>
      <w:r>
        <w:rPr>
          <w:spacing w:val="-8"/>
        </w:rPr>
        <w:t xml:space="preserve"> </w:t>
      </w:r>
      <w:r>
        <w:t>il</w:t>
      </w:r>
      <w:r>
        <w:rPr>
          <w:spacing w:val="-9"/>
        </w:rPr>
        <w:t xml:space="preserve"> </w:t>
      </w:r>
      <w:r>
        <w:t>contributo</w:t>
      </w:r>
      <w:r>
        <w:rPr>
          <w:spacing w:val="-9"/>
        </w:rPr>
        <w:t xml:space="preserve"> </w:t>
      </w:r>
      <w:r>
        <w:t>per</w:t>
      </w:r>
      <w:r>
        <w:rPr>
          <w:spacing w:val="-9"/>
        </w:rPr>
        <w:t xml:space="preserve"> </w:t>
      </w:r>
      <w:r>
        <w:rPr>
          <w:spacing w:val="-3"/>
        </w:rPr>
        <w:t>l’acquisto</w:t>
      </w:r>
      <w:r>
        <w:rPr>
          <w:spacing w:val="-8"/>
        </w:rPr>
        <w:t xml:space="preserve"> </w:t>
      </w:r>
      <w:r>
        <w:t>di</w:t>
      </w:r>
      <w:r>
        <w:rPr>
          <w:spacing w:val="-8"/>
        </w:rPr>
        <w:t xml:space="preserve"> </w:t>
      </w:r>
      <w:r>
        <w:t>apparecchi per la ricezione televisiva, finalizzandolo non</w:t>
      </w:r>
      <w:r>
        <w:rPr>
          <w:spacing w:val="49"/>
        </w:rPr>
        <w:t xml:space="preserve"> </w:t>
      </w:r>
      <w:r>
        <w:t>solo</w:t>
      </w:r>
    </w:p>
    <w:p w14:paraId="31D81E4E" w14:textId="77777777" w:rsidR="00BF08BC" w:rsidRDefault="00BF08BC">
      <w:pPr>
        <w:spacing w:line="213" w:lineRule="auto"/>
        <w:jc w:val="both"/>
        <w:sectPr w:rsidR="00BF08BC">
          <w:type w:val="continuous"/>
          <w:pgSz w:w="11910" w:h="16840"/>
          <w:pgMar w:top="1080" w:right="980" w:bottom="1320" w:left="1020" w:header="720" w:footer="720" w:gutter="0"/>
          <w:cols w:num="2" w:space="720" w:equalWidth="0">
            <w:col w:w="4623" w:space="552"/>
            <w:col w:w="4735"/>
          </w:cols>
        </w:sectPr>
      </w:pPr>
    </w:p>
    <w:p w14:paraId="4B0F721F" w14:textId="77777777" w:rsidR="00BF08BC" w:rsidRDefault="00BF08BC">
      <w:pPr>
        <w:pStyle w:val="Corpotesto"/>
        <w:rPr>
          <w:sz w:val="20"/>
        </w:rPr>
      </w:pPr>
    </w:p>
    <w:p w14:paraId="2A99FCA9" w14:textId="77777777" w:rsidR="00BF08BC" w:rsidRDefault="00BF08BC">
      <w:pPr>
        <w:pStyle w:val="Corpotesto"/>
        <w:spacing w:before="9"/>
        <w:rPr>
          <w:sz w:val="28"/>
        </w:rPr>
      </w:pPr>
    </w:p>
    <w:p w14:paraId="707E9A5C" w14:textId="77777777" w:rsidR="00BF08BC" w:rsidRDefault="00BF08BC">
      <w:pPr>
        <w:rPr>
          <w:sz w:val="28"/>
        </w:rPr>
        <w:sectPr w:rsidR="00BF08BC">
          <w:pgSz w:w="11910" w:h="16840"/>
          <w:pgMar w:top="1820" w:right="980" w:bottom="2420" w:left="1020" w:header="1135" w:footer="2235" w:gutter="0"/>
          <w:cols w:space="720"/>
        </w:sectPr>
      </w:pPr>
    </w:p>
    <w:p w14:paraId="43F4B9C0" w14:textId="77777777" w:rsidR="00BF08BC" w:rsidRDefault="007C22CC">
      <w:pPr>
        <w:pStyle w:val="Corpotesto"/>
        <w:spacing w:before="80" w:line="213" w:lineRule="auto"/>
        <w:ind w:left="112" w:right="42"/>
        <w:jc w:val="both"/>
      </w:pPr>
      <w:r>
        <w:t>all’acquisto ma anche allo smaltimento di apparecchiature di ricezione televisiva obsolete.</w:t>
      </w:r>
    </w:p>
    <w:p w14:paraId="1E86DE2F" w14:textId="77777777" w:rsidR="00BF08BC" w:rsidRDefault="00BF08BC">
      <w:pPr>
        <w:pStyle w:val="Corpotesto"/>
        <w:spacing w:before="11"/>
      </w:pPr>
    </w:p>
    <w:p w14:paraId="370665F9" w14:textId="77777777" w:rsidR="00BF08BC" w:rsidRDefault="007C22CC">
      <w:pPr>
        <w:pStyle w:val="Corpotesto"/>
        <w:spacing w:before="1" w:line="213" w:lineRule="auto"/>
        <w:ind w:left="112" w:right="39"/>
        <w:jc w:val="both"/>
      </w:pPr>
      <w:r>
        <w:rPr>
          <w:b/>
        </w:rPr>
        <w:t xml:space="preserve">Lotteria dei corrispettivi e cashback. </w:t>
      </w:r>
      <w:r>
        <w:t xml:space="preserve">Viene previsto che la partecipazione alla lotteria è riservata ai soggetti che </w:t>
      </w:r>
      <w:r>
        <w:rPr>
          <w:spacing w:val="-3"/>
        </w:rPr>
        <w:t xml:space="preserve">effettuano </w:t>
      </w:r>
      <w:r>
        <w:t>acquisti di</w:t>
      </w:r>
      <w:r>
        <w:rPr>
          <w:spacing w:val="-36"/>
        </w:rPr>
        <w:t xml:space="preserve"> </w:t>
      </w:r>
      <w:r>
        <w:t xml:space="preserve">beni e servizi esclusivamente </w:t>
      </w:r>
      <w:r>
        <w:rPr>
          <w:spacing w:val="-3"/>
        </w:rPr>
        <w:t xml:space="preserve">attraverso </w:t>
      </w:r>
      <w:r>
        <w:t>strumenti che consentano</w:t>
      </w:r>
      <w:r>
        <w:rPr>
          <w:spacing w:val="-16"/>
        </w:rPr>
        <w:t xml:space="preserve"> </w:t>
      </w:r>
      <w:r>
        <w:t>il</w:t>
      </w:r>
      <w:r>
        <w:rPr>
          <w:spacing w:val="-16"/>
        </w:rPr>
        <w:t xml:space="preserve"> </w:t>
      </w:r>
      <w:r>
        <w:t>pagamento</w:t>
      </w:r>
      <w:r>
        <w:rPr>
          <w:spacing w:val="-18"/>
        </w:rPr>
        <w:t xml:space="preserve"> </w:t>
      </w:r>
      <w:r>
        <w:t>elettronico.</w:t>
      </w:r>
      <w:r>
        <w:rPr>
          <w:spacing w:val="-17"/>
        </w:rPr>
        <w:t xml:space="preserve"> </w:t>
      </w:r>
      <w:r>
        <w:t>Inoltre</w:t>
      </w:r>
      <w:r>
        <w:rPr>
          <w:spacing w:val="-16"/>
        </w:rPr>
        <w:t xml:space="preserve"> </w:t>
      </w:r>
      <w:r>
        <w:t>viene modificata la disciplina delle misure premiali per utilizzo strumenti di pagamento elettronici (cashback), chiarendo, tra l'altro, che le somme riconosciute non concorrono alla formazione del reddito imponibile del beneficiario e non sono assoggettate ad alcun prelievo</w:t>
      </w:r>
      <w:r>
        <w:rPr>
          <w:spacing w:val="-10"/>
        </w:rPr>
        <w:t xml:space="preserve"> </w:t>
      </w:r>
      <w:r>
        <w:t>erariale.</w:t>
      </w:r>
    </w:p>
    <w:p w14:paraId="0B82E471" w14:textId="77777777" w:rsidR="00BF08BC" w:rsidRDefault="00BF08BC">
      <w:pPr>
        <w:pStyle w:val="Corpotesto"/>
        <w:spacing w:before="11"/>
        <w:rPr>
          <w:sz w:val="23"/>
        </w:rPr>
      </w:pPr>
    </w:p>
    <w:p w14:paraId="37827481" w14:textId="77777777" w:rsidR="00A6612C" w:rsidRDefault="007C22CC">
      <w:pPr>
        <w:pStyle w:val="Corpotesto"/>
        <w:spacing w:line="213" w:lineRule="auto"/>
        <w:ind w:left="112" w:right="39"/>
        <w:jc w:val="both"/>
      </w:pPr>
      <w:r>
        <w:rPr>
          <w:b/>
        </w:rPr>
        <w:t xml:space="preserve">Kit digitalizzazione. </w:t>
      </w:r>
      <w:r>
        <w:t xml:space="preserve">Al fine di ridurre il divario digitale, è prevista la concessione a famiglie a basso reddito di un dispositivo mobile in comodato gratuito </w:t>
      </w:r>
      <w:r>
        <w:rPr>
          <w:spacing w:val="-3"/>
        </w:rPr>
        <w:t xml:space="preserve">dotato </w:t>
      </w:r>
      <w:r>
        <w:t xml:space="preserve">di connettività per un anno o di un bonus di valore equivalente da utilizzare per le stesse finalità. </w:t>
      </w:r>
      <w:r>
        <w:rPr>
          <w:spacing w:val="-3"/>
        </w:rPr>
        <w:t xml:space="preserve">Per </w:t>
      </w:r>
      <w:r>
        <w:t xml:space="preserve">la concessione del bonus occorre che: </w:t>
      </w:r>
    </w:p>
    <w:p w14:paraId="22BC4E35" w14:textId="77777777" w:rsidR="00A6612C" w:rsidRDefault="007C22CC">
      <w:pPr>
        <w:pStyle w:val="Corpotesto"/>
        <w:spacing w:line="213" w:lineRule="auto"/>
        <w:ind w:left="112" w:right="39"/>
        <w:jc w:val="both"/>
      </w:pPr>
      <w:r>
        <w:t xml:space="preserve">• almeno un componente della famiglia deve risultare iscritto ad un ciclo di istruzione scolastica o universitaria; </w:t>
      </w:r>
    </w:p>
    <w:p w14:paraId="2D111CD3" w14:textId="77777777" w:rsidR="00A6612C" w:rsidRDefault="007C22CC">
      <w:pPr>
        <w:pStyle w:val="Corpotesto"/>
        <w:spacing w:line="213" w:lineRule="auto"/>
        <w:ind w:left="112" w:right="39"/>
        <w:jc w:val="both"/>
      </w:pPr>
      <w:r>
        <w:t xml:space="preserve">• avere un reddito ISEE non superiore a 20.000 euro annui; </w:t>
      </w:r>
    </w:p>
    <w:p w14:paraId="048B8EC4" w14:textId="77777777" w:rsidR="00A6612C" w:rsidRDefault="007C22CC">
      <w:pPr>
        <w:pStyle w:val="Corpotesto"/>
        <w:spacing w:line="213" w:lineRule="auto"/>
        <w:ind w:left="112" w:right="39"/>
        <w:jc w:val="both"/>
      </w:pPr>
      <w:r>
        <w:t xml:space="preserve">• non essere titolari di un </w:t>
      </w:r>
      <w:r>
        <w:rPr>
          <w:spacing w:val="-3"/>
        </w:rPr>
        <w:t xml:space="preserve">contratto </w:t>
      </w:r>
      <w:r>
        <w:t xml:space="preserve">di connessione internet e di un </w:t>
      </w:r>
      <w:r>
        <w:rPr>
          <w:spacing w:val="-3"/>
        </w:rPr>
        <w:t xml:space="preserve">contratto </w:t>
      </w:r>
      <w:r>
        <w:t>di telefonia mobile;</w:t>
      </w:r>
    </w:p>
    <w:p w14:paraId="78F0ACF2" w14:textId="77777777" w:rsidR="00BF08BC" w:rsidRDefault="007C22CC">
      <w:pPr>
        <w:pStyle w:val="Corpotesto"/>
        <w:spacing w:line="213" w:lineRule="auto"/>
        <w:ind w:left="112" w:right="39"/>
        <w:jc w:val="both"/>
      </w:pPr>
      <w:r>
        <w:t>• dotarsi del sistema pubblico di identità digitale (SPID).</w:t>
      </w:r>
    </w:p>
    <w:p w14:paraId="4427C583" w14:textId="77777777" w:rsidR="00BF08BC" w:rsidRDefault="00BF08BC">
      <w:pPr>
        <w:pStyle w:val="Corpotesto"/>
        <w:spacing w:before="2"/>
        <w:rPr>
          <w:sz w:val="24"/>
        </w:rPr>
      </w:pPr>
    </w:p>
    <w:p w14:paraId="44D10755" w14:textId="77777777" w:rsidR="00BF08BC" w:rsidRDefault="007C22CC">
      <w:pPr>
        <w:pStyle w:val="Corpotesto"/>
        <w:spacing w:line="213" w:lineRule="auto"/>
        <w:ind w:left="112" w:right="38"/>
        <w:jc w:val="both"/>
      </w:pPr>
      <w:r>
        <w:rPr>
          <w:b/>
          <w:spacing w:val="-3"/>
        </w:rPr>
        <w:t xml:space="preserve">Resto </w:t>
      </w:r>
      <w:r>
        <w:rPr>
          <w:b/>
        </w:rPr>
        <w:t xml:space="preserve">al sud – Estensione. </w:t>
      </w:r>
      <w:r>
        <w:t xml:space="preserve">Si estende l’agevolazione </w:t>
      </w:r>
      <w:r>
        <w:rPr>
          <w:spacing w:val="-3"/>
        </w:rPr>
        <w:t xml:space="preserve">“Resto </w:t>
      </w:r>
      <w:r>
        <w:t>al sud” ai soggetti di età compresa tra i 18 ed i 55 anni (in luogo dei precedenti</w:t>
      </w:r>
      <w:r>
        <w:rPr>
          <w:spacing w:val="-10"/>
        </w:rPr>
        <w:t xml:space="preserve"> </w:t>
      </w:r>
      <w:r>
        <w:t>soggetti</w:t>
      </w:r>
      <w:r>
        <w:rPr>
          <w:spacing w:val="-9"/>
        </w:rPr>
        <w:t xml:space="preserve"> </w:t>
      </w:r>
      <w:r>
        <w:t>di</w:t>
      </w:r>
      <w:r>
        <w:rPr>
          <w:spacing w:val="-7"/>
        </w:rPr>
        <w:t xml:space="preserve"> </w:t>
      </w:r>
      <w:r>
        <w:t>età</w:t>
      </w:r>
      <w:r>
        <w:rPr>
          <w:spacing w:val="-9"/>
        </w:rPr>
        <w:t xml:space="preserve"> </w:t>
      </w:r>
      <w:r>
        <w:t>compresa</w:t>
      </w:r>
      <w:r>
        <w:rPr>
          <w:spacing w:val="-8"/>
        </w:rPr>
        <w:t xml:space="preserve"> </w:t>
      </w:r>
      <w:r>
        <w:t>tra</w:t>
      </w:r>
      <w:r>
        <w:rPr>
          <w:spacing w:val="-9"/>
        </w:rPr>
        <w:t xml:space="preserve"> </w:t>
      </w:r>
      <w:r>
        <w:t>i</w:t>
      </w:r>
      <w:r>
        <w:rPr>
          <w:spacing w:val="-9"/>
        </w:rPr>
        <w:t xml:space="preserve"> </w:t>
      </w:r>
      <w:r>
        <w:t>18</w:t>
      </w:r>
      <w:r>
        <w:rPr>
          <w:spacing w:val="-9"/>
        </w:rPr>
        <w:t xml:space="preserve"> </w:t>
      </w:r>
      <w:r>
        <w:t>ed</w:t>
      </w:r>
      <w:r>
        <w:rPr>
          <w:spacing w:val="-9"/>
        </w:rPr>
        <w:t xml:space="preserve"> </w:t>
      </w:r>
      <w:r>
        <w:t>i</w:t>
      </w:r>
      <w:r>
        <w:rPr>
          <w:spacing w:val="-9"/>
        </w:rPr>
        <w:t xml:space="preserve"> </w:t>
      </w:r>
      <w:r>
        <w:t>45 anni), residenti nelle Regioni Abruzzo, Basilicata, Calabria, Campania, Molise, Puglia, Sardegna e Sicilia.</w:t>
      </w:r>
    </w:p>
    <w:p w14:paraId="2213326E" w14:textId="77777777" w:rsidR="00BF08BC" w:rsidRDefault="00BF08BC">
      <w:pPr>
        <w:pStyle w:val="Corpotesto"/>
        <w:spacing w:before="4"/>
        <w:rPr>
          <w:sz w:val="23"/>
        </w:rPr>
      </w:pPr>
    </w:p>
    <w:p w14:paraId="558264AD" w14:textId="77777777" w:rsidR="00BF08BC" w:rsidRDefault="007C22CC">
      <w:pPr>
        <w:pStyle w:val="Corpotesto"/>
        <w:spacing w:before="1" w:line="213" w:lineRule="auto"/>
        <w:ind w:left="112" w:right="39"/>
        <w:jc w:val="both"/>
      </w:pPr>
      <w:r>
        <w:rPr>
          <w:b/>
        </w:rPr>
        <w:t xml:space="preserve">Modifiche alla disciplina delle locazioni brevi. </w:t>
      </w:r>
      <w:r>
        <w:t>Modificando l’art. 4 del DL 50/2017, in tema di locazioni brevi, viene introdotta una presunzione in base alla quale, a partire del periodo d’imposta 2021, il regime fiscale della cedolare secca è riconosciuto per le locazioni brevi “solo in caso di destinazione alla locazione breve di non più di</w:t>
      </w:r>
    </w:p>
    <w:p w14:paraId="065D1BF7" w14:textId="77777777" w:rsidR="00BF08BC" w:rsidRDefault="007C22CC">
      <w:pPr>
        <w:pStyle w:val="Corpotesto"/>
        <w:spacing w:before="80" w:line="213" w:lineRule="auto"/>
        <w:ind w:left="112" w:right="146"/>
        <w:jc w:val="both"/>
      </w:pPr>
      <w:r>
        <w:br w:type="column"/>
      </w:r>
      <w:r>
        <w:t xml:space="preserve">quattro appartamenti per ciascun periodo </w:t>
      </w:r>
      <w:r>
        <w:rPr>
          <w:spacing w:val="-3"/>
        </w:rPr>
        <w:t xml:space="preserve">d’imposta”. </w:t>
      </w:r>
      <w:r>
        <w:t xml:space="preserve">Nel caso in cui il proprietario destini alla locazione 5 appartamenti o più </w:t>
      </w:r>
      <w:r>
        <w:rPr>
          <w:spacing w:val="-3"/>
        </w:rPr>
        <w:t xml:space="preserve">l’attività </w:t>
      </w:r>
      <w:r>
        <w:t>di locazione,</w:t>
      </w:r>
      <w:r>
        <w:rPr>
          <w:spacing w:val="-8"/>
        </w:rPr>
        <w:t xml:space="preserve"> </w:t>
      </w:r>
      <w:r>
        <w:t>da</w:t>
      </w:r>
      <w:r>
        <w:rPr>
          <w:spacing w:val="-9"/>
        </w:rPr>
        <w:t xml:space="preserve"> </w:t>
      </w:r>
      <w:r>
        <w:t>chiunque</w:t>
      </w:r>
      <w:r>
        <w:rPr>
          <w:spacing w:val="-6"/>
        </w:rPr>
        <w:t xml:space="preserve"> </w:t>
      </w:r>
      <w:r>
        <w:t>svolta,</w:t>
      </w:r>
      <w:r>
        <w:rPr>
          <w:spacing w:val="-5"/>
        </w:rPr>
        <w:t xml:space="preserve"> </w:t>
      </w:r>
      <w:r>
        <w:t>si</w:t>
      </w:r>
      <w:r>
        <w:rPr>
          <w:spacing w:val="-9"/>
        </w:rPr>
        <w:t xml:space="preserve"> </w:t>
      </w:r>
      <w:r>
        <w:t>presume</w:t>
      </w:r>
      <w:r>
        <w:rPr>
          <w:spacing w:val="-8"/>
        </w:rPr>
        <w:t xml:space="preserve"> </w:t>
      </w:r>
      <w:r>
        <w:t>svolta</w:t>
      </w:r>
      <w:r>
        <w:rPr>
          <w:spacing w:val="-6"/>
        </w:rPr>
        <w:t xml:space="preserve"> </w:t>
      </w:r>
      <w:r>
        <w:t xml:space="preserve">in forma imprenditoriale. Viene istituita, presso il Ministero per i Beni e le Attività culturali e per il </w:t>
      </w:r>
      <w:r>
        <w:rPr>
          <w:spacing w:val="-3"/>
        </w:rPr>
        <w:t>Turismo,</w:t>
      </w:r>
      <w:r>
        <w:rPr>
          <w:spacing w:val="-7"/>
        </w:rPr>
        <w:t xml:space="preserve"> </w:t>
      </w:r>
      <w:r>
        <w:t>una</w:t>
      </w:r>
      <w:r>
        <w:rPr>
          <w:spacing w:val="-8"/>
        </w:rPr>
        <w:t xml:space="preserve"> </w:t>
      </w:r>
      <w:r>
        <w:t>banca</w:t>
      </w:r>
      <w:r>
        <w:rPr>
          <w:spacing w:val="-10"/>
        </w:rPr>
        <w:t xml:space="preserve"> </w:t>
      </w:r>
      <w:r>
        <w:t>di</w:t>
      </w:r>
      <w:r>
        <w:rPr>
          <w:spacing w:val="-8"/>
        </w:rPr>
        <w:t xml:space="preserve"> </w:t>
      </w:r>
      <w:r>
        <w:t>dati</w:t>
      </w:r>
      <w:r>
        <w:rPr>
          <w:spacing w:val="-11"/>
        </w:rPr>
        <w:t xml:space="preserve"> </w:t>
      </w:r>
      <w:r>
        <w:t>delle</w:t>
      </w:r>
      <w:r>
        <w:rPr>
          <w:spacing w:val="-7"/>
        </w:rPr>
        <w:t xml:space="preserve"> </w:t>
      </w:r>
      <w:r>
        <w:t>strutture</w:t>
      </w:r>
      <w:r>
        <w:rPr>
          <w:spacing w:val="-9"/>
        </w:rPr>
        <w:t xml:space="preserve"> </w:t>
      </w:r>
      <w:r>
        <w:t>ricettive, nonché degli immobili destinati alle locazioni bre- vi,</w:t>
      </w:r>
      <w:r>
        <w:rPr>
          <w:spacing w:val="-14"/>
        </w:rPr>
        <w:t xml:space="preserve"> </w:t>
      </w:r>
      <w:r>
        <w:t>che</w:t>
      </w:r>
      <w:r>
        <w:rPr>
          <w:spacing w:val="-13"/>
        </w:rPr>
        <w:t xml:space="preserve"> </w:t>
      </w:r>
      <w:r>
        <w:t>va</w:t>
      </w:r>
      <w:r>
        <w:rPr>
          <w:spacing w:val="-13"/>
        </w:rPr>
        <w:t xml:space="preserve"> </w:t>
      </w:r>
      <w:r>
        <w:t>a</w:t>
      </w:r>
      <w:r>
        <w:rPr>
          <w:spacing w:val="-13"/>
        </w:rPr>
        <w:t xml:space="preserve"> </w:t>
      </w:r>
      <w:r>
        <w:t>sostituirsi</w:t>
      </w:r>
      <w:r>
        <w:rPr>
          <w:spacing w:val="-13"/>
        </w:rPr>
        <w:t xml:space="preserve"> </w:t>
      </w:r>
      <w:r>
        <w:t>alla</w:t>
      </w:r>
      <w:r>
        <w:rPr>
          <w:spacing w:val="-13"/>
        </w:rPr>
        <w:t xml:space="preserve"> </w:t>
      </w:r>
      <w:r>
        <w:t>“precedente”</w:t>
      </w:r>
      <w:r>
        <w:rPr>
          <w:spacing w:val="-13"/>
        </w:rPr>
        <w:t xml:space="preserve"> </w:t>
      </w:r>
      <w:r>
        <w:t>banca</w:t>
      </w:r>
      <w:r>
        <w:rPr>
          <w:spacing w:val="-12"/>
        </w:rPr>
        <w:t xml:space="preserve"> </w:t>
      </w:r>
      <w:r>
        <w:t xml:space="preserve">dati, istituita     dal     previgente     art.     13-quater   co. 4 del DL 34/2019, presso il Ministero delle Politiche agricole alimentari, forestali e del turismo. La banca dati raccoglie e ordina le informazioni inerenti alle strutture ricettive e agli immobili di cui sopra. Gli immobili e le strutture sono identificati mediante un codice da utilizzare in ogni comunicazione inerente </w:t>
      </w:r>
      <w:r>
        <w:rPr>
          <w:spacing w:val="-3"/>
        </w:rPr>
        <w:t xml:space="preserve">all’offerta </w:t>
      </w:r>
      <w:r>
        <w:t>e alla promozione dei servizi all’utenza, fermo restando quanto stabilito in materia dalle leggi regionali. L’attuazione della norma è demandata ad un decreto attuativo.</w:t>
      </w:r>
    </w:p>
    <w:p w14:paraId="3D068169" w14:textId="77777777" w:rsidR="00BF08BC" w:rsidRDefault="00BF08BC">
      <w:pPr>
        <w:pStyle w:val="Corpotesto"/>
        <w:spacing w:before="6"/>
        <w:rPr>
          <w:sz w:val="24"/>
        </w:rPr>
      </w:pPr>
    </w:p>
    <w:p w14:paraId="3D9F7934" w14:textId="77777777" w:rsidR="00BF08BC" w:rsidRDefault="007C22CC">
      <w:pPr>
        <w:pStyle w:val="Corpotesto"/>
        <w:spacing w:line="213" w:lineRule="auto"/>
        <w:ind w:left="112" w:right="147"/>
        <w:jc w:val="both"/>
      </w:pPr>
      <w:r>
        <w:rPr>
          <w:b/>
        </w:rPr>
        <w:t>Agevolazioni</w:t>
      </w:r>
      <w:r>
        <w:rPr>
          <w:b/>
          <w:spacing w:val="-8"/>
        </w:rPr>
        <w:t xml:space="preserve"> </w:t>
      </w:r>
      <w:r>
        <w:rPr>
          <w:b/>
        </w:rPr>
        <w:t>IMU</w:t>
      </w:r>
      <w:r>
        <w:rPr>
          <w:b/>
          <w:spacing w:val="-6"/>
        </w:rPr>
        <w:t xml:space="preserve"> </w:t>
      </w:r>
      <w:r>
        <w:rPr>
          <w:b/>
        </w:rPr>
        <w:t>-</w:t>
      </w:r>
      <w:r>
        <w:rPr>
          <w:b/>
          <w:spacing w:val="-9"/>
        </w:rPr>
        <w:t xml:space="preserve"> </w:t>
      </w:r>
      <w:r>
        <w:rPr>
          <w:b/>
        </w:rPr>
        <w:t>Immobili</w:t>
      </w:r>
      <w:r>
        <w:rPr>
          <w:b/>
          <w:spacing w:val="-7"/>
        </w:rPr>
        <w:t xml:space="preserve"> </w:t>
      </w:r>
      <w:r>
        <w:rPr>
          <w:b/>
        </w:rPr>
        <w:t>distrutti</w:t>
      </w:r>
      <w:r>
        <w:rPr>
          <w:b/>
          <w:spacing w:val="-7"/>
        </w:rPr>
        <w:t xml:space="preserve"> </w:t>
      </w:r>
      <w:r>
        <w:rPr>
          <w:b/>
        </w:rPr>
        <w:t>da</w:t>
      </w:r>
      <w:r>
        <w:rPr>
          <w:b/>
          <w:spacing w:val="-8"/>
        </w:rPr>
        <w:t xml:space="preserve"> </w:t>
      </w:r>
      <w:r>
        <w:rPr>
          <w:b/>
        </w:rPr>
        <w:t xml:space="preserve">calamità naturali. </w:t>
      </w:r>
      <w:r>
        <w:t xml:space="preserve">È prevista </w:t>
      </w:r>
      <w:r>
        <w:rPr>
          <w:spacing w:val="-3"/>
        </w:rPr>
        <w:t xml:space="preserve">l’esenzione </w:t>
      </w:r>
      <w:r>
        <w:t>dall’applicazione dell’IMU per quei fabbricati, ubicati nelle zone colpite da eventi calamitosi, purché distrutti od oggetto di ordinanze sindacali di sgombero, in quanto</w:t>
      </w:r>
      <w:r>
        <w:rPr>
          <w:spacing w:val="-12"/>
        </w:rPr>
        <w:t xml:space="preserve"> </w:t>
      </w:r>
      <w:r>
        <w:t>inagibili</w:t>
      </w:r>
      <w:r>
        <w:rPr>
          <w:spacing w:val="-12"/>
        </w:rPr>
        <w:t xml:space="preserve"> </w:t>
      </w:r>
      <w:r>
        <w:t>totalmente</w:t>
      </w:r>
      <w:r>
        <w:rPr>
          <w:spacing w:val="-13"/>
        </w:rPr>
        <w:t xml:space="preserve"> </w:t>
      </w:r>
      <w:r>
        <w:t>o</w:t>
      </w:r>
      <w:r>
        <w:rPr>
          <w:spacing w:val="-12"/>
        </w:rPr>
        <w:t xml:space="preserve"> </w:t>
      </w:r>
      <w:r>
        <w:t>parzialmente</w:t>
      </w:r>
      <w:r>
        <w:rPr>
          <w:spacing w:val="-11"/>
        </w:rPr>
        <w:t xml:space="preserve"> </w:t>
      </w:r>
      <w:r>
        <w:t>ai</w:t>
      </w:r>
      <w:r>
        <w:rPr>
          <w:spacing w:val="-14"/>
        </w:rPr>
        <w:t xml:space="preserve"> </w:t>
      </w:r>
      <w:r>
        <w:t xml:space="preserve">sensi </w:t>
      </w:r>
      <w:r>
        <w:rPr>
          <w:spacing w:val="-3"/>
        </w:rPr>
        <w:t xml:space="preserve">dell’art. </w:t>
      </w:r>
      <w:r>
        <w:t>8 co. 3 del DL 74/2012. L’esenzione spetta fino alla definitiva ricostruzione e agibilità dei fabbricati interessati e comunque non oltre il 31.12.2021.</w:t>
      </w:r>
    </w:p>
    <w:p w14:paraId="29F9947D" w14:textId="77777777" w:rsidR="00BF08BC" w:rsidRDefault="00BF08BC">
      <w:pPr>
        <w:pStyle w:val="Corpotesto"/>
        <w:spacing w:before="11"/>
        <w:rPr>
          <w:sz w:val="23"/>
        </w:rPr>
      </w:pPr>
    </w:p>
    <w:p w14:paraId="66C235A8" w14:textId="77777777" w:rsidR="00BF08BC" w:rsidRDefault="007C22CC" w:rsidP="00A6612C">
      <w:pPr>
        <w:pStyle w:val="Corpotesto"/>
        <w:spacing w:line="213" w:lineRule="auto"/>
        <w:jc w:val="both"/>
      </w:pPr>
      <w:r>
        <w:rPr>
          <w:b/>
        </w:rPr>
        <w:t xml:space="preserve">Buono mobilità/monopattini – Rifinanziamento. </w:t>
      </w:r>
      <w:r>
        <w:t xml:space="preserve">Viene rifinanziato il Fondo destinato al “Programma sperimentale buono mobilità” (ex art. 2 co. 1 del DL 111/2019), che ha, tra il </w:t>
      </w:r>
      <w:r>
        <w:rPr>
          <w:spacing w:val="-3"/>
        </w:rPr>
        <w:t xml:space="preserve">resto, </w:t>
      </w:r>
      <w:r>
        <w:t xml:space="preserve">previsto un “buono </w:t>
      </w:r>
      <w:r>
        <w:rPr>
          <w:spacing w:val="-4"/>
        </w:rPr>
        <w:t xml:space="preserve">mobilità”, </w:t>
      </w:r>
      <w:r>
        <w:t xml:space="preserve">pari al 60% della spesa e nei limiti di 500,00 euro, per </w:t>
      </w:r>
      <w:r>
        <w:rPr>
          <w:spacing w:val="-3"/>
        </w:rPr>
        <w:t xml:space="preserve">l’acquisto </w:t>
      </w:r>
      <w:r>
        <w:t>di biciclette o di determinati mezzi elettrici (ad es. monopattini) o per l’utilizzo di servizi di mobilità condivisa</w:t>
      </w:r>
      <w:r>
        <w:rPr>
          <w:spacing w:val="-5"/>
        </w:rPr>
        <w:t xml:space="preserve"> </w:t>
      </w:r>
      <w:r>
        <w:t>ad</w:t>
      </w:r>
      <w:r>
        <w:rPr>
          <w:spacing w:val="-6"/>
        </w:rPr>
        <w:t xml:space="preserve"> </w:t>
      </w:r>
      <w:r>
        <w:t>uso</w:t>
      </w:r>
      <w:r>
        <w:rPr>
          <w:spacing w:val="-4"/>
        </w:rPr>
        <w:t xml:space="preserve"> </w:t>
      </w:r>
      <w:r>
        <w:t>individuale.</w:t>
      </w:r>
      <w:r>
        <w:rPr>
          <w:spacing w:val="-7"/>
        </w:rPr>
        <w:t xml:space="preserve"> </w:t>
      </w:r>
      <w:r>
        <w:t>In</w:t>
      </w:r>
      <w:r>
        <w:rPr>
          <w:spacing w:val="-7"/>
        </w:rPr>
        <w:t xml:space="preserve"> </w:t>
      </w:r>
      <w:r>
        <w:t>particolare,</w:t>
      </w:r>
      <w:r>
        <w:rPr>
          <w:spacing w:val="-6"/>
        </w:rPr>
        <w:t xml:space="preserve"> </w:t>
      </w:r>
      <w:r>
        <w:t>i</w:t>
      </w:r>
      <w:r>
        <w:rPr>
          <w:spacing w:val="-6"/>
        </w:rPr>
        <w:t xml:space="preserve"> </w:t>
      </w:r>
      <w:r>
        <w:t xml:space="preserve">nuovi fondi (100 milioni di euro per l’anno 2021) sono destinati a riconoscere il buono mobilità, nella forma del rimborso, a coloro che abbiano effettuato gli acquisti agevolati dal </w:t>
      </w:r>
      <w:r w:rsidR="00A6612C">
        <w:t>0</w:t>
      </w:r>
      <w:r>
        <w:t>4.</w:t>
      </w:r>
      <w:r w:rsidR="00A6612C">
        <w:t>0</w:t>
      </w:r>
      <w:r>
        <w:t>5.2020</w:t>
      </w:r>
      <w:r>
        <w:rPr>
          <w:spacing w:val="29"/>
        </w:rPr>
        <w:t xml:space="preserve"> </w:t>
      </w:r>
      <w:r>
        <w:t>al</w:t>
      </w:r>
    </w:p>
    <w:p w14:paraId="43915B5A" w14:textId="77777777" w:rsidR="00BF08BC" w:rsidRDefault="00BF08BC">
      <w:pPr>
        <w:spacing w:line="213" w:lineRule="auto"/>
        <w:jc w:val="both"/>
        <w:sectPr w:rsidR="00BF08BC">
          <w:type w:val="continuous"/>
          <w:pgSz w:w="11910" w:h="16840"/>
          <w:pgMar w:top="1080" w:right="980" w:bottom="1320" w:left="1020" w:header="720" w:footer="720" w:gutter="0"/>
          <w:cols w:num="2" w:space="720" w:equalWidth="0">
            <w:col w:w="4623" w:space="552"/>
            <w:col w:w="4735"/>
          </w:cols>
        </w:sectPr>
      </w:pPr>
    </w:p>
    <w:p w14:paraId="3A6A660F" w14:textId="77777777" w:rsidR="00BF08BC" w:rsidRDefault="00BF08BC">
      <w:pPr>
        <w:pStyle w:val="Corpotesto"/>
        <w:rPr>
          <w:sz w:val="20"/>
        </w:rPr>
      </w:pPr>
    </w:p>
    <w:p w14:paraId="1EDA298A" w14:textId="77777777" w:rsidR="00BF08BC" w:rsidRDefault="00BF08BC">
      <w:pPr>
        <w:pStyle w:val="Corpotesto"/>
        <w:spacing w:before="9"/>
        <w:rPr>
          <w:sz w:val="28"/>
        </w:rPr>
      </w:pPr>
    </w:p>
    <w:p w14:paraId="32784FAD" w14:textId="77777777" w:rsidR="00BF08BC" w:rsidRDefault="00BF08BC">
      <w:pPr>
        <w:rPr>
          <w:sz w:val="28"/>
        </w:rPr>
        <w:sectPr w:rsidR="00BF08BC">
          <w:pgSz w:w="11910" w:h="16840"/>
          <w:pgMar w:top="1820" w:right="980" w:bottom="2420" w:left="1020" w:header="1135" w:footer="2235" w:gutter="0"/>
          <w:cols w:space="720"/>
        </w:sectPr>
      </w:pPr>
    </w:p>
    <w:p w14:paraId="4C9570B2" w14:textId="77777777" w:rsidR="00BF08BC" w:rsidRDefault="007C22CC">
      <w:pPr>
        <w:pStyle w:val="Corpotesto"/>
        <w:spacing w:before="80" w:line="213" w:lineRule="auto"/>
        <w:ind w:left="112" w:right="38"/>
        <w:jc w:val="both"/>
      </w:pPr>
      <w:r>
        <w:t>2.11.2020 e non siano riusciti ad accedere al buono per esaurimento dei fondi. Si prevede, inoltre,</w:t>
      </w:r>
      <w:r>
        <w:rPr>
          <w:spacing w:val="-10"/>
        </w:rPr>
        <w:t xml:space="preserve"> </w:t>
      </w:r>
      <w:r>
        <w:t>che</w:t>
      </w:r>
      <w:r>
        <w:rPr>
          <w:spacing w:val="-9"/>
        </w:rPr>
        <w:t xml:space="preserve"> </w:t>
      </w:r>
      <w:r>
        <w:t>vengano</w:t>
      </w:r>
      <w:r>
        <w:rPr>
          <w:spacing w:val="-8"/>
        </w:rPr>
        <w:t xml:space="preserve"> </w:t>
      </w:r>
      <w:r>
        <w:t>destinate</w:t>
      </w:r>
      <w:r>
        <w:rPr>
          <w:spacing w:val="-7"/>
        </w:rPr>
        <w:t xml:space="preserve"> </w:t>
      </w:r>
      <w:r>
        <w:t>a</w:t>
      </w:r>
      <w:r>
        <w:rPr>
          <w:spacing w:val="-11"/>
        </w:rPr>
        <w:t xml:space="preserve"> </w:t>
      </w:r>
      <w:r>
        <w:t>tale</w:t>
      </w:r>
      <w:r>
        <w:rPr>
          <w:spacing w:val="-6"/>
        </w:rPr>
        <w:t xml:space="preserve"> </w:t>
      </w:r>
      <w:r>
        <w:t>finalità</w:t>
      </w:r>
      <w:r>
        <w:rPr>
          <w:spacing w:val="-9"/>
        </w:rPr>
        <w:t xml:space="preserve"> </w:t>
      </w:r>
      <w:r>
        <w:t>anche le risorse eventualmente non utilizzate dei buoni mobilità già erogati in forma di</w:t>
      </w:r>
      <w:r>
        <w:rPr>
          <w:spacing w:val="-5"/>
        </w:rPr>
        <w:t xml:space="preserve"> </w:t>
      </w:r>
      <w:r>
        <w:t>voucher.</w:t>
      </w:r>
    </w:p>
    <w:p w14:paraId="1C113622" w14:textId="77777777" w:rsidR="00BF08BC" w:rsidRDefault="00BF08BC">
      <w:pPr>
        <w:pStyle w:val="Corpotesto"/>
        <w:spacing w:before="2"/>
        <w:rPr>
          <w:sz w:val="23"/>
        </w:rPr>
      </w:pPr>
    </w:p>
    <w:p w14:paraId="5B56652E" w14:textId="77777777" w:rsidR="00BF08BC" w:rsidRDefault="007C22CC">
      <w:pPr>
        <w:pStyle w:val="Corpotesto"/>
        <w:spacing w:line="213" w:lineRule="auto"/>
        <w:ind w:left="112" w:right="39"/>
        <w:jc w:val="both"/>
      </w:pPr>
      <w:r>
        <w:rPr>
          <w:b/>
        </w:rPr>
        <w:t xml:space="preserve">Card cultura giovani. </w:t>
      </w:r>
      <w:r>
        <w:t xml:space="preserve">Viene </w:t>
      </w:r>
      <w:r>
        <w:rPr>
          <w:spacing w:val="-3"/>
        </w:rPr>
        <w:t xml:space="preserve">prorogata, </w:t>
      </w:r>
      <w:r>
        <w:t xml:space="preserve">anche per </w:t>
      </w:r>
      <w:r>
        <w:rPr>
          <w:spacing w:val="-4"/>
        </w:rPr>
        <w:t xml:space="preserve">l’anno </w:t>
      </w:r>
      <w:r>
        <w:t xml:space="preserve">2021, </w:t>
      </w:r>
      <w:r>
        <w:rPr>
          <w:spacing w:val="-3"/>
        </w:rPr>
        <w:t xml:space="preserve">l’erogazione </w:t>
      </w:r>
      <w:r>
        <w:t xml:space="preserve">della </w:t>
      </w:r>
      <w:r>
        <w:rPr>
          <w:spacing w:val="-3"/>
        </w:rPr>
        <w:t xml:space="preserve">card </w:t>
      </w:r>
      <w:r>
        <w:t>cultura elettronica,</w:t>
      </w:r>
      <w:r>
        <w:rPr>
          <w:spacing w:val="-8"/>
        </w:rPr>
        <w:t xml:space="preserve"> </w:t>
      </w:r>
      <w:r>
        <w:t>in</w:t>
      </w:r>
      <w:r>
        <w:rPr>
          <w:spacing w:val="-7"/>
        </w:rPr>
        <w:t xml:space="preserve"> </w:t>
      </w:r>
      <w:r>
        <w:t>favore</w:t>
      </w:r>
      <w:r>
        <w:rPr>
          <w:spacing w:val="-7"/>
        </w:rPr>
        <w:t xml:space="preserve"> </w:t>
      </w:r>
      <w:r>
        <w:t>dei</w:t>
      </w:r>
      <w:r>
        <w:rPr>
          <w:spacing w:val="-7"/>
        </w:rPr>
        <w:t xml:space="preserve"> </w:t>
      </w:r>
      <w:r>
        <w:t>soggetti</w:t>
      </w:r>
      <w:r>
        <w:rPr>
          <w:spacing w:val="-8"/>
        </w:rPr>
        <w:t xml:space="preserve"> </w:t>
      </w:r>
      <w:r>
        <w:t>residenti</w:t>
      </w:r>
      <w:r>
        <w:rPr>
          <w:spacing w:val="-7"/>
        </w:rPr>
        <w:t xml:space="preserve"> </w:t>
      </w:r>
      <w:r>
        <w:t>in</w:t>
      </w:r>
      <w:r>
        <w:rPr>
          <w:spacing w:val="-5"/>
        </w:rPr>
        <w:t xml:space="preserve"> </w:t>
      </w:r>
      <w:r>
        <w:t xml:space="preserve">Italia e in possesso, </w:t>
      </w:r>
      <w:r>
        <w:rPr>
          <w:spacing w:val="-2"/>
        </w:rPr>
        <w:t xml:space="preserve">ove </w:t>
      </w:r>
      <w:r>
        <w:t>necessario, di un valido permesso di soggiorno, che compiono 18 anni di età nel</w:t>
      </w:r>
      <w:r>
        <w:rPr>
          <w:spacing w:val="-4"/>
        </w:rPr>
        <w:t xml:space="preserve"> </w:t>
      </w:r>
      <w:r>
        <w:t>2021.</w:t>
      </w:r>
    </w:p>
    <w:p w14:paraId="1C7483B5" w14:textId="77777777" w:rsidR="00BF08BC" w:rsidRDefault="00BF08BC">
      <w:pPr>
        <w:pStyle w:val="Corpotesto"/>
        <w:spacing w:before="1"/>
        <w:rPr>
          <w:sz w:val="20"/>
        </w:rPr>
      </w:pPr>
    </w:p>
    <w:p w14:paraId="3CED831B" w14:textId="77777777" w:rsidR="00BF08BC" w:rsidRDefault="007C22CC">
      <w:pPr>
        <w:pStyle w:val="Paragrafoelenco"/>
        <w:numPr>
          <w:ilvl w:val="0"/>
          <w:numId w:val="1"/>
        </w:numPr>
        <w:tabs>
          <w:tab w:val="left" w:pos="1275"/>
        </w:tabs>
        <w:ind w:hanging="361"/>
        <w:jc w:val="left"/>
        <w:rPr>
          <w:b/>
          <w:sz w:val="24"/>
        </w:rPr>
      </w:pPr>
      <w:r>
        <w:rPr>
          <w:b/>
          <w:sz w:val="24"/>
        </w:rPr>
        <w:t>ALTRE AGEVOLAZIONI</w:t>
      </w:r>
    </w:p>
    <w:p w14:paraId="7ECB802A" w14:textId="77777777" w:rsidR="00BF08BC" w:rsidRDefault="00BF08BC">
      <w:pPr>
        <w:pStyle w:val="Corpotesto"/>
        <w:spacing w:before="11"/>
        <w:rPr>
          <w:b/>
          <w:sz w:val="21"/>
        </w:rPr>
      </w:pPr>
    </w:p>
    <w:p w14:paraId="6000D7E6" w14:textId="77777777" w:rsidR="00BF08BC" w:rsidRDefault="007C22CC">
      <w:pPr>
        <w:pStyle w:val="Corpotesto"/>
        <w:spacing w:before="1" w:line="213" w:lineRule="auto"/>
        <w:ind w:left="112" w:right="39"/>
        <w:jc w:val="both"/>
      </w:pPr>
      <w:r>
        <w:rPr>
          <w:b/>
        </w:rPr>
        <w:t xml:space="preserve">IMU e TARI ridotta per soggetti non residenti titolari di pensione. </w:t>
      </w:r>
      <w:r>
        <w:t>Viene stabilito che, a decorrere dal 2021, si riduce al 50% l’IMU dovuta sull’unica unità immobiliare, purché non locata o data in comodato d'uso, posseduta in Italia da soggetti non residenti nel territorio dello Stato, che siano titolari di pensione maturata in regime di convenzione internazionale con l'Italia. Per tali immobili la tassa sui rifiuti (TARI) o l’equivalente tariffa è dovuta in misura ridotta di due terzi.</w:t>
      </w:r>
    </w:p>
    <w:p w14:paraId="1B676A26" w14:textId="77777777" w:rsidR="00BF08BC" w:rsidRDefault="00BF08BC">
      <w:pPr>
        <w:pStyle w:val="Corpotesto"/>
        <w:spacing w:before="9"/>
        <w:rPr>
          <w:sz w:val="23"/>
        </w:rPr>
      </w:pPr>
    </w:p>
    <w:p w14:paraId="695FF43E" w14:textId="77777777" w:rsidR="00BF08BC" w:rsidRDefault="007C22CC">
      <w:pPr>
        <w:pStyle w:val="Corpotesto"/>
        <w:spacing w:line="213" w:lineRule="auto"/>
        <w:ind w:left="112" w:right="38"/>
        <w:jc w:val="both"/>
      </w:pPr>
      <w:r>
        <w:rPr>
          <w:b/>
        </w:rPr>
        <w:t>Imposta</w:t>
      </w:r>
      <w:r>
        <w:rPr>
          <w:b/>
          <w:spacing w:val="-12"/>
        </w:rPr>
        <w:t xml:space="preserve"> </w:t>
      </w:r>
      <w:r>
        <w:rPr>
          <w:b/>
        </w:rPr>
        <w:t>di</w:t>
      </w:r>
      <w:r>
        <w:rPr>
          <w:b/>
          <w:spacing w:val="-10"/>
        </w:rPr>
        <w:t xml:space="preserve"> </w:t>
      </w:r>
      <w:r>
        <w:rPr>
          <w:b/>
        </w:rPr>
        <w:t>registro</w:t>
      </w:r>
      <w:r>
        <w:rPr>
          <w:b/>
          <w:spacing w:val="-13"/>
        </w:rPr>
        <w:t xml:space="preserve"> </w:t>
      </w:r>
      <w:r>
        <w:rPr>
          <w:b/>
        </w:rPr>
        <w:t>minima</w:t>
      </w:r>
      <w:r>
        <w:rPr>
          <w:b/>
          <w:spacing w:val="-12"/>
        </w:rPr>
        <w:t xml:space="preserve"> </w:t>
      </w:r>
      <w:r>
        <w:rPr>
          <w:b/>
        </w:rPr>
        <w:t>per</w:t>
      </w:r>
      <w:r>
        <w:rPr>
          <w:b/>
          <w:spacing w:val="-10"/>
        </w:rPr>
        <w:t xml:space="preserve"> </w:t>
      </w:r>
      <w:r>
        <w:rPr>
          <w:b/>
        </w:rPr>
        <w:t>i</w:t>
      </w:r>
      <w:r>
        <w:rPr>
          <w:b/>
          <w:spacing w:val="-10"/>
        </w:rPr>
        <w:t xml:space="preserve"> </w:t>
      </w:r>
      <w:r>
        <w:rPr>
          <w:b/>
        </w:rPr>
        <w:t>terreni</w:t>
      </w:r>
      <w:r>
        <w:rPr>
          <w:b/>
          <w:spacing w:val="-9"/>
        </w:rPr>
        <w:t xml:space="preserve"> </w:t>
      </w:r>
      <w:r>
        <w:rPr>
          <w:b/>
        </w:rPr>
        <w:t>agricoli.</w:t>
      </w:r>
      <w:r>
        <w:rPr>
          <w:b/>
          <w:spacing w:val="-10"/>
        </w:rPr>
        <w:t xml:space="preserve"> </w:t>
      </w:r>
      <w:r>
        <w:t>È disposto che, per l'anno 2021, non sia applichi l’imposta di registro nella misura fissa di 200 euro agli</w:t>
      </w:r>
      <w:r>
        <w:rPr>
          <w:spacing w:val="-8"/>
        </w:rPr>
        <w:t xml:space="preserve"> </w:t>
      </w:r>
      <w:r>
        <w:t>atti</w:t>
      </w:r>
      <w:r>
        <w:rPr>
          <w:spacing w:val="-6"/>
        </w:rPr>
        <w:t xml:space="preserve"> </w:t>
      </w:r>
      <w:r>
        <w:t>di</w:t>
      </w:r>
      <w:r>
        <w:rPr>
          <w:spacing w:val="-6"/>
        </w:rPr>
        <w:t xml:space="preserve"> </w:t>
      </w:r>
      <w:r>
        <w:t>trasferimento</w:t>
      </w:r>
      <w:r>
        <w:rPr>
          <w:spacing w:val="-7"/>
        </w:rPr>
        <w:t xml:space="preserve"> </w:t>
      </w:r>
      <w:r>
        <w:t>a</w:t>
      </w:r>
      <w:r>
        <w:rPr>
          <w:spacing w:val="-6"/>
        </w:rPr>
        <w:t xml:space="preserve"> </w:t>
      </w:r>
      <w:r>
        <w:t>titolo</w:t>
      </w:r>
      <w:r>
        <w:rPr>
          <w:spacing w:val="-8"/>
        </w:rPr>
        <w:t xml:space="preserve"> </w:t>
      </w:r>
      <w:r>
        <w:t>oneroso</w:t>
      </w:r>
      <w:r>
        <w:rPr>
          <w:spacing w:val="-5"/>
        </w:rPr>
        <w:t xml:space="preserve"> </w:t>
      </w:r>
      <w:r>
        <w:t>di</w:t>
      </w:r>
      <w:r>
        <w:rPr>
          <w:spacing w:val="-9"/>
        </w:rPr>
        <w:t xml:space="preserve"> </w:t>
      </w:r>
      <w:r>
        <w:t xml:space="preserve">terreni agricoli e relative pertinenze di valore economico inferiore o uguale a euro 5 mila, in </w:t>
      </w:r>
      <w:r>
        <w:rPr>
          <w:spacing w:val="-4"/>
        </w:rPr>
        <w:t xml:space="preserve">favore </w:t>
      </w:r>
      <w:r>
        <w:t>di coltivatori diretti ed imprenditori agricoli professionali, iscritti nella relativa gestione previdenziale ed</w:t>
      </w:r>
      <w:r>
        <w:rPr>
          <w:spacing w:val="-2"/>
        </w:rPr>
        <w:t xml:space="preserve"> </w:t>
      </w:r>
      <w:r>
        <w:t>assistenziale.</w:t>
      </w:r>
    </w:p>
    <w:p w14:paraId="2129D075" w14:textId="77777777" w:rsidR="00BF08BC" w:rsidRDefault="00BF08BC">
      <w:pPr>
        <w:pStyle w:val="Corpotesto"/>
        <w:spacing w:before="10"/>
        <w:rPr>
          <w:sz w:val="23"/>
        </w:rPr>
      </w:pPr>
    </w:p>
    <w:p w14:paraId="5C2EDB7D" w14:textId="77777777" w:rsidR="00BF08BC" w:rsidRDefault="007C22CC">
      <w:pPr>
        <w:spacing w:line="213" w:lineRule="auto"/>
        <w:ind w:left="112" w:right="38"/>
        <w:jc w:val="both"/>
      </w:pPr>
      <w:r>
        <w:rPr>
          <w:b/>
        </w:rPr>
        <w:t xml:space="preserve">Modifiche alla disciplina degli accordi preventivi di cui all’articolo 31-ter del DPR n. 600/1973. </w:t>
      </w:r>
      <w:r>
        <w:t>Viene ampliata la possibilità per il contribuente di far</w:t>
      </w:r>
      <w:r>
        <w:rPr>
          <w:spacing w:val="-15"/>
        </w:rPr>
        <w:t xml:space="preserve"> </w:t>
      </w:r>
      <w:r>
        <w:t>retroagire</w:t>
      </w:r>
      <w:r>
        <w:rPr>
          <w:spacing w:val="-14"/>
        </w:rPr>
        <w:t xml:space="preserve"> </w:t>
      </w:r>
      <w:r>
        <w:t>il</w:t>
      </w:r>
      <w:r>
        <w:rPr>
          <w:spacing w:val="-15"/>
        </w:rPr>
        <w:t xml:space="preserve"> </w:t>
      </w:r>
      <w:r>
        <w:t>termine</w:t>
      </w:r>
      <w:r>
        <w:rPr>
          <w:spacing w:val="-14"/>
        </w:rPr>
        <w:t xml:space="preserve"> </w:t>
      </w:r>
      <w:r>
        <w:t>di</w:t>
      </w:r>
      <w:r>
        <w:rPr>
          <w:spacing w:val="-14"/>
        </w:rPr>
        <w:t xml:space="preserve"> </w:t>
      </w:r>
      <w:r>
        <w:t>decorrenza</w:t>
      </w:r>
      <w:r>
        <w:rPr>
          <w:spacing w:val="-15"/>
        </w:rPr>
        <w:t xml:space="preserve"> </w:t>
      </w:r>
      <w:r>
        <w:t>degli</w:t>
      </w:r>
      <w:r>
        <w:rPr>
          <w:spacing w:val="-15"/>
        </w:rPr>
        <w:t xml:space="preserve"> </w:t>
      </w:r>
      <w:r>
        <w:t xml:space="preserve">accordi preventivi fino ai periodi d’imposta per i quali non sia ancora decorso il termine per </w:t>
      </w:r>
      <w:r>
        <w:rPr>
          <w:spacing w:val="-3"/>
        </w:rPr>
        <w:t xml:space="preserve">l’accertamento, </w:t>
      </w:r>
      <w:r>
        <w:t>previsto dall’articolo 43 del DPR n. 600/1973. Nel caso di accordi unilaterali, la facoltà è concessa a condizione che nel periodo considerato si</w:t>
      </w:r>
    </w:p>
    <w:p w14:paraId="0CA73317" w14:textId="77777777" w:rsidR="00BF08BC" w:rsidRDefault="007C22CC">
      <w:pPr>
        <w:pStyle w:val="Corpotesto"/>
        <w:spacing w:before="80" w:line="213" w:lineRule="auto"/>
        <w:ind w:left="112" w:right="149"/>
        <w:jc w:val="both"/>
      </w:pPr>
      <w:r>
        <w:br w:type="column"/>
      </w:r>
      <w:r>
        <w:t xml:space="preserve">verifichino le medesime circostanze di </w:t>
      </w:r>
      <w:r>
        <w:rPr>
          <w:spacing w:val="-3"/>
        </w:rPr>
        <w:t xml:space="preserve">fatto </w:t>
      </w:r>
      <w:r>
        <w:t xml:space="preserve">e di diritto alla base dell'accordo e che non sia iniziata </w:t>
      </w:r>
      <w:r>
        <w:rPr>
          <w:spacing w:val="-3"/>
        </w:rPr>
        <w:t xml:space="preserve">un’attività </w:t>
      </w:r>
      <w:r>
        <w:t xml:space="preserve">di controllo alla data di sottoscrizione </w:t>
      </w:r>
      <w:r>
        <w:rPr>
          <w:spacing w:val="-3"/>
        </w:rPr>
        <w:t xml:space="preserve">dell’accordo. </w:t>
      </w:r>
      <w:r>
        <w:t xml:space="preserve">Nel caso di accordi bilaterali o multilaterali, oltre alle predette condizioni è necessario che il contribuente ne abbia </w:t>
      </w:r>
      <w:r>
        <w:rPr>
          <w:spacing w:val="-3"/>
        </w:rPr>
        <w:t xml:space="preserve">fatto </w:t>
      </w:r>
      <w:r>
        <w:t>richiesta</w:t>
      </w:r>
      <w:r>
        <w:rPr>
          <w:spacing w:val="-15"/>
        </w:rPr>
        <w:t xml:space="preserve"> </w:t>
      </w:r>
      <w:r>
        <w:t>nell’istanza</w:t>
      </w:r>
      <w:r>
        <w:rPr>
          <w:spacing w:val="-15"/>
        </w:rPr>
        <w:t xml:space="preserve"> </w:t>
      </w:r>
      <w:r>
        <w:t>di</w:t>
      </w:r>
      <w:r>
        <w:rPr>
          <w:spacing w:val="-12"/>
        </w:rPr>
        <w:t xml:space="preserve"> </w:t>
      </w:r>
      <w:r>
        <w:t>accordo</w:t>
      </w:r>
      <w:r>
        <w:rPr>
          <w:spacing w:val="-12"/>
        </w:rPr>
        <w:t xml:space="preserve"> </w:t>
      </w:r>
      <w:r>
        <w:t>preventivo</w:t>
      </w:r>
      <w:r>
        <w:rPr>
          <w:spacing w:val="-13"/>
        </w:rPr>
        <w:t xml:space="preserve"> </w:t>
      </w:r>
      <w:r>
        <w:t>e</w:t>
      </w:r>
      <w:r>
        <w:rPr>
          <w:spacing w:val="-14"/>
        </w:rPr>
        <w:t xml:space="preserve"> </w:t>
      </w:r>
      <w:r>
        <w:t>che</w:t>
      </w:r>
      <w:r>
        <w:rPr>
          <w:spacing w:val="-14"/>
        </w:rPr>
        <w:t xml:space="preserve"> </w:t>
      </w:r>
      <w:r>
        <w:t xml:space="preserve">le autorità competenti </w:t>
      </w:r>
      <w:r>
        <w:rPr>
          <w:spacing w:val="-3"/>
        </w:rPr>
        <w:t xml:space="preserve">estere </w:t>
      </w:r>
      <w:r>
        <w:t xml:space="preserve">acconsentano ad estendere la validità dell'accordo ad annualità precedenti. Viene previsto, infine, che l'ammissibilità della richiesta di accordo preventivo sia subordinata al versamento di una commissione calcolata in ragione del </w:t>
      </w:r>
      <w:r>
        <w:rPr>
          <w:spacing w:val="-3"/>
        </w:rPr>
        <w:t xml:space="preserve">fatturato </w:t>
      </w:r>
      <w:r>
        <w:t>complessivo del gruppo cui appartiene il contribuente istante.</w:t>
      </w:r>
    </w:p>
    <w:p w14:paraId="055FA352" w14:textId="77777777" w:rsidR="00BF08BC" w:rsidRDefault="00BF08BC">
      <w:pPr>
        <w:pStyle w:val="Corpotesto"/>
        <w:rPr>
          <w:sz w:val="24"/>
        </w:rPr>
      </w:pPr>
    </w:p>
    <w:p w14:paraId="4109297A" w14:textId="77777777" w:rsidR="00BF08BC" w:rsidRDefault="007C22CC">
      <w:pPr>
        <w:pStyle w:val="Corpotesto"/>
        <w:spacing w:before="1" w:line="213" w:lineRule="auto"/>
        <w:ind w:left="112" w:right="147"/>
        <w:jc w:val="both"/>
      </w:pPr>
      <w:r>
        <w:rPr>
          <w:b/>
        </w:rPr>
        <w:t xml:space="preserve">Plastic tax. </w:t>
      </w:r>
      <w:r>
        <w:t>Sono apportate una serie di modifiche alla disciplina della plastic tax, introdotta dalla legge n. 160/2019:</w:t>
      </w:r>
    </w:p>
    <w:p w14:paraId="1788F900" w14:textId="77777777" w:rsidR="00BF08BC" w:rsidRDefault="007C22CC">
      <w:pPr>
        <w:pStyle w:val="Corpotesto"/>
        <w:spacing w:before="22" w:line="213" w:lineRule="auto"/>
        <w:ind w:left="112" w:right="148"/>
        <w:jc w:val="both"/>
      </w:pPr>
      <w:r>
        <w:t>a) sono annoverate anche le preforme nei semilavorati tra manufatti con singolo impiego (MACSI) assoggettati all’imposta; b) tra i soggetti obbligati al pagamento dell’imposta sui MACSI sono ricompresi anche i committenti, vale a dire i soggetti, residenti o non residenti nel territorio nazionale,</w:t>
      </w:r>
      <w:r>
        <w:rPr>
          <w:spacing w:val="-11"/>
        </w:rPr>
        <w:t xml:space="preserve"> </w:t>
      </w:r>
      <w:r>
        <w:t>che</w:t>
      </w:r>
      <w:r>
        <w:rPr>
          <w:spacing w:val="-10"/>
        </w:rPr>
        <w:t xml:space="preserve"> </w:t>
      </w:r>
      <w:r>
        <w:t>intendono</w:t>
      </w:r>
      <w:r>
        <w:rPr>
          <w:spacing w:val="-9"/>
        </w:rPr>
        <w:t xml:space="preserve"> </w:t>
      </w:r>
      <w:r>
        <w:t>vendere</w:t>
      </w:r>
      <w:r>
        <w:rPr>
          <w:spacing w:val="-13"/>
        </w:rPr>
        <w:t xml:space="preserve"> </w:t>
      </w:r>
      <w:r>
        <w:t>MACSI,</w:t>
      </w:r>
      <w:r>
        <w:rPr>
          <w:spacing w:val="-12"/>
        </w:rPr>
        <w:t xml:space="preserve"> </w:t>
      </w:r>
      <w:r>
        <w:t xml:space="preserve">ottenuti per loro </w:t>
      </w:r>
      <w:r>
        <w:rPr>
          <w:spacing w:val="-3"/>
        </w:rPr>
        <w:t xml:space="preserve">conto </w:t>
      </w:r>
      <w:r>
        <w:t>in un impianto di produzione, ad altri soggetti</w:t>
      </w:r>
      <w:r>
        <w:rPr>
          <w:spacing w:val="-2"/>
        </w:rPr>
        <w:t xml:space="preserve"> </w:t>
      </w:r>
      <w:r>
        <w:t>nazionali;</w:t>
      </w:r>
    </w:p>
    <w:p w14:paraId="7CC53A01" w14:textId="77777777" w:rsidR="00BF08BC" w:rsidRDefault="007C22CC">
      <w:pPr>
        <w:pStyle w:val="Paragrafoelenco"/>
        <w:numPr>
          <w:ilvl w:val="0"/>
          <w:numId w:val="2"/>
        </w:numPr>
        <w:tabs>
          <w:tab w:val="left" w:pos="327"/>
        </w:tabs>
        <w:spacing w:before="31" w:line="213" w:lineRule="auto"/>
        <w:ind w:right="149" w:firstLine="0"/>
        <w:jc w:val="both"/>
      </w:pPr>
      <w:r>
        <w:t>si rende il rappresentante legale di soggetti</w:t>
      </w:r>
      <w:r>
        <w:rPr>
          <w:spacing w:val="-18"/>
        </w:rPr>
        <w:t xml:space="preserve"> </w:t>
      </w:r>
      <w:r>
        <w:t>non residenti solidale ai fini del pagamento dell’imposta;</w:t>
      </w:r>
    </w:p>
    <w:p w14:paraId="354F43BB" w14:textId="77777777" w:rsidR="00BF08BC" w:rsidRDefault="007C22CC">
      <w:pPr>
        <w:pStyle w:val="Paragrafoelenco"/>
        <w:numPr>
          <w:ilvl w:val="0"/>
          <w:numId w:val="2"/>
        </w:numPr>
        <w:tabs>
          <w:tab w:val="left" w:pos="411"/>
        </w:tabs>
        <w:spacing w:before="22" w:line="213" w:lineRule="auto"/>
        <w:ind w:right="151" w:firstLine="0"/>
        <w:jc w:val="both"/>
      </w:pPr>
      <w:r>
        <w:t>viene elevata da 10 a 25 euro la soglia di esenzione dall’imposta risultante dalle dichiarazioni</w:t>
      </w:r>
      <w:r>
        <w:rPr>
          <w:spacing w:val="-1"/>
        </w:rPr>
        <w:t xml:space="preserve"> </w:t>
      </w:r>
      <w:r>
        <w:t>trimestrali;</w:t>
      </w:r>
    </w:p>
    <w:p w14:paraId="3CE63114" w14:textId="77777777" w:rsidR="00BF08BC" w:rsidRDefault="007C22CC">
      <w:pPr>
        <w:pStyle w:val="Paragrafoelenco"/>
        <w:numPr>
          <w:ilvl w:val="0"/>
          <w:numId w:val="2"/>
        </w:numPr>
        <w:tabs>
          <w:tab w:val="left" w:pos="420"/>
        </w:tabs>
        <w:spacing w:before="20" w:line="216" w:lineRule="auto"/>
        <w:ind w:right="149" w:firstLine="0"/>
        <w:jc w:val="both"/>
      </w:pPr>
      <w:r>
        <w:t xml:space="preserve">sono estesi i poteri di verifica e controllo </w:t>
      </w:r>
      <w:r>
        <w:rPr>
          <w:spacing w:val="-3"/>
        </w:rPr>
        <w:t xml:space="preserve">dell’Agenzia </w:t>
      </w:r>
      <w:r>
        <w:t>delle</w:t>
      </w:r>
      <w:r>
        <w:rPr>
          <w:spacing w:val="3"/>
        </w:rPr>
        <w:t xml:space="preserve"> </w:t>
      </w:r>
      <w:r>
        <w:t>dogane;</w:t>
      </w:r>
    </w:p>
    <w:p w14:paraId="65F5A56E" w14:textId="77777777" w:rsidR="00BF08BC" w:rsidRDefault="007C22CC">
      <w:pPr>
        <w:pStyle w:val="Paragrafoelenco"/>
        <w:numPr>
          <w:ilvl w:val="0"/>
          <w:numId w:val="2"/>
        </w:numPr>
        <w:tabs>
          <w:tab w:val="left" w:pos="357"/>
        </w:tabs>
        <w:spacing w:before="20" w:line="213" w:lineRule="auto"/>
        <w:ind w:right="148" w:firstLine="0"/>
        <w:jc w:val="both"/>
      </w:pPr>
      <w:r>
        <w:t xml:space="preserve">viene riformato anche il piano sanzionatorio della disciplina, prevedendo per il mancato pagamento dell’imposta, una sanzione dal doppio al quintuplo dell’imposta evasa, non inferiore comunque a 250 euro; per il tardivo </w:t>
      </w:r>
      <w:r>
        <w:rPr>
          <w:spacing w:val="-3"/>
        </w:rPr>
        <w:t xml:space="preserve">pagamento, </w:t>
      </w:r>
      <w:r>
        <w:t>una sanzione pari al 25% dell’imposta dovuta,</w:t>
      </w:r>
      <w:r>
        <w:rPr>
          <w:spacing w:val="-33"/>
        </w:rPr>
        <w:t xml:space="preserve"> </w:t>
      </w:r>
      <w:r>
        <w:t>non inferiore a 150 euro; in caso di tardiva presentazione</w:t>
      </w:r>
      <w:r>
        <w:rPr>
          <w:spacing w:val="-6"/>
        </w:rPr>
        <w:t xml:space="preserve"> </w:t>
      </w:r>
      <w:r>
        <w:t>della</w:t>
      </w:r>
      <w:r>
        <w:rPr>
          <w:spacing w:val="-8"/>
        </w:rPr>
        <w:t xml:space="preserve"> </w:t>
      </w:r>
      <w:r>
        <w:t>dichiarazione</w:t>
      </w:r>
      <w:r>
        <w:rPr>
          <w:spacing w:val="-5"/>
        </w:rPr>
        <w:t xml:space="preserve"> </w:t>
      </w:r>
      <w:r>
        <w:t>e</w:t>
      </w:r>
      <w:r>
        <w:rPr>
          <w:spacing w:val="-8"/>
        </w:rPr>
        <w:t xml:space="preserve"> </w:t>
      </w:r>
      <w:r>
        <w:t>in</w:t>
      </w:r>
      <w:r>
        <w:rPr>
          <w:spacing w:val="-6"/>
        </w:rPr>
        <w:t xml:space="preserve"> </w:t>
      </w:r>
      <w:r>
        <w:t>caso</w:t>
      </w:r>
      <w:r>
        <w:rPr>
          <w:spacing w:val="-5"/>
        </w:rPr>
        <w:t xml:space="preserve"> </w:t>
      </w:r>
      <w:r>
        <w:t>di</w:t>
      </w:r>
      <w:r>
        <w:rPr>
          <w:spacing w:val="-5"/>
        </w:rPr>
        <w:t xml:space="preserve"> </w:t>
      </w:r>
      <w:r>
        <w:t>altre violazioni, una sanzione da 250 a 2.500</w:t>
      </w:r>
      <w:r>
        <w:rPr>
          <w:spacing w:val="-12"/>
        </w:rPr>
        <w:t xml:space="preserve"> </w:t>
      </w:r>
      <w:r>
        <w:t>euro;</w:t>
      </w:r>
    </w:p>
    <w:p w14:paraId="1BD84CA6" w14:textId="77777777" w:rsidR="00BF08BC" w:rsidRDefault="00BF08BC">
      <w:pPr>
        <w:spacing w:line="213" w:lineRule="auto"/>
        <w:jc w:val="both"/>
        <w:sectPr w:rsidR="00BF08BC">
          <w:type w:val="continuous"/>
          <w:pgSz w:w="11910" w:h="16840"/>
          <w:pgMar w:top="1080" w:right="980" w:bottom="1320" w:left="1020" w:header="720" w:footer="720" w:gutter="0"/>
          <w:cols w:num="2" w:space="720" w:equalWidth="0">
            <w:col w:w="4623" w:space="552"/>
            <w:col w:w="4735"/>
          </w:cols>
        </w:sectPr>
      </w:pPr>
    </w:p>
    <w:p w14:paraId="54012E0E" w14:textId="77777777" w:rsidR="00BF08BC" w:rsidRDefault="00BF08BC">
      <w:pPr>
        <w:pStyle w:val="Corpotesto"/>
        <w:rPr>
          <w:sz w:val="20"/>
        </w:rPr>
      </w:pPr>
    </w:p>
    <w:p w14:paraId="4C50C04D" w14:textId="77777777" w:rsidR="00BF08BC" w:rsidRDefault="00BF08BC">
      <w:pPr>
        <w:pStyle w:val="Corpotesto"/>
        <w:spacing w:before="7"/>
        <w:rPr>
          <w:sz w:val="28"/>
        </w:rPr>
      </w:pPr>
    </w:p>
    <w:p w14:paraId="50EE356B" w14:textId="77777777" w:rsidR="00BF08BC" w:rsidRDefault="00BF08BC">
      <w:pPr>
        <w:rPr>
          <w:sz w:val="28"/>
        </w:rPr>
        <w:sectPr w:rsidR="00BF08BC">
          <w:pgSz w:w="11910" w:h="16840"/>
          <w:pgMar w:top="1820" w:right="980" w:bottom="2420" w:left="1020" w:header="1135" w:footer="2235" w:gutter="0"/>
          <w:cols w:space="720"/>
        </w:sectPr>
      </w:pPr>
    </w:p>
    <w:p w14:paraId="5D8435D7" w14:textId="77777777" w:rsidR="00BF08BC" w:rsidRDefault="007C22CC">
      <w:pPr>
        <w:pStyle w:val="Paragrafoelenco"/>
        <w:numPr>
          <w:ilvl w:val="0"/>
          <w:numId w:val="2"/>
        </w:numPr>
        <w:tabs>
          <w:tab w:val="left" w:pos="327"/>
        </w:tabs>
        <w:spacing w:before="77" w:line="216" w:lineRule="auto"/>
        <w:ind w:right="41" w:firstLine="0"/>
      </w:pPr>
      <w:r>
        <w:t>viene</w:t>
      </w:r>
      <w:r>
        <w:rPr>
          <w:spacing w:val="-11"/>
        </w:rPr>
        <w:t xml:space="preserve"> </w:t>
      </w:r>
      <w:r>
        <w:t>differita</w:t>
      </w:r>
      <w:r>
        <w:rPr>
          <w:spacing w:val="-11"/>
        </w:rPr>
        <w:t xml:space="preserve"> </w:t>
      </w:r>
      <w:r>
        <w:t>al</w:t>
      </w:r>
      <w:r>
        <w:rPr>
          <w:spacing w:val="-11"/>
        </w:rPr>
        <w:t xml:space="preserve"> </w:t>
      </w:r>
      <w:r>
        <w:t>1°</w:t>
      </w:r>
      <w:r>
        <w:rPr>
          <w:spacing w:val="-11"/>
        </w:rPr>
        <w:t xml:space="preserve"> </w:t>
      </w:r>
      <w:r>
        <w:t>luglio</w:t>
      </w:r>
      <w:r>
        <w:rPr>
          <w:spacing w:val="-12"/>
        </w:rPr>
        <w:t xml:space="preserve"> </w:t>
      </w:r>
      <w:r>
        <w:t>2021</w:t>
      </w:r>
      <w:r>
        <w:rPr>
          <w:spacing w:val="-9"/>
        </w:rPr>
        <w:t xml:space="preserve"> </w:t>
      </w:r>
      <w:r>
        <w:rPr>
          <w:spacing w:val="-4"/>
        </w:rPr>
        <w:t>l’entrata</w:t>
      </w:r>
      <w:r>
        <w:rPr>
          <w:spacing w:val="-11"/>
        </w:rPr>
        <w:t xml:space="preserve"> </w:t>
      </w:r>
      <w:r>
        <w:t>in</w:t>
      </w:r>
      <w:r>
        <w:rPr>
          <w:spacing w:val="-11"/>
        </w:rPr>
        <w:t xml:space="preserve"> </w:t>
      </w:r>
      <w:r>
        <w:t>vigore della</w:t>
      </w:r>
      <w:r>
        <w:rPr>
          <w:spacing w:val="-1"/>
        </w:rPr>
        <w:t xml:space="preserve"> </w:t>
      </w:r>
      <w:r>
        <w:t>disciplina.</w:t>
      </w:r>
    </w:p>
    <w:p w14:paraId="34126F7E" w14:textId="77777777" w:rsidR="00BF08BC" w:rsidRDefault="00BF08BC">
      <w:pPr>
        <w:pStyle w:val="Corpotesto"/>
        <w:spacing w:before="11"/>
      </w:pPr>
    </w:p>
    <w:p w14:paraId="424C0E50" w14:textId="77777777" w:rsidR="00BF08BC" w:rsidRDefault="007C22CC">
      <w:pPr>
        <w:pStyle w:val="Corpotesto"/>
        <w:spacing w:line="213" w:lineRule="auto"/>
        <w:ind w:left="112" w:right="41"/>
        <w:jc w:val="both"/>
      </w:pPr>
      <w:r>
        <w:rPr>
          <w:b/>
        </w:rPr>
        <w:t xml:space="preserve">Sugar tax. </w:t>
      </w:r>
      <w:r>
        <w:t>Sono apportate alcune modifiche alla disciplina della sugar tax, introdotta dalla legge n. 160/2019:</w:t>
      </w:r>
    </w:p>
    <w:p w14:paraId="7ACDEF39" w14:textId="77777777" w:rsidR="00BF08BC" w:rsidRDefault="007C22CC">
      <w:pPr>
        <w:pStyle w:val="Paragrafoelenco"/>
        <w:numPr>
          <w:ilvl w:val="0"/>
          <w:numId w:val="3"/>
        </w:numPr>
        <w:tabs>
          <w:tab w:val="left" w:pos="474"/>
        </w:tabs>
        <w:spacing w:before="9" w:line="216" w:lineRule="auto"/>
        <w:ind w:right="38"/>
      </w:pPr>
      <w:r>
        <w:t>sono inclusi tra i soggetti che effettuano la cessione da cui origina l'obbligazione tributaria anche quello, residente o non residente nel territorio nazionale, per conto del</w:t>
      </w:r>
      <w:r>
        <w:rPr>
          <w:spacing w:val="-10"/>
        </w:rPr>
        <w:t xml:space="preserve"> </w:t>
      </w:r>
      <w:r>
        <w:t>quale</w:t>
      </w:r>
      <w:r>
        <w:rPr>
          <w:spacing w:val="-9"/>
        </w:rPr>
        <w:t xml:space="preserve"> </w:t>
      </w:r>
      <w:r>
        <w:t>le</w:t>
      </w:r>
      <w:r>
        <w:rPr>
          <w:spacing w:val="-9"/>
        </w:rPr>
        <w:t xml:space="preserve"> </w:t>
      </w:r>
      <w:r>
        <w:t>medesime</w:t>
      </w:r>
      <w:r>
        <w:rPr>
          <w:spacing w:val="-8"/>
        </w:rPr>
        <w:t xml:space="preserve"> </w:t>
      </w:r>
      <w:r>
        <w:t>bevande</w:t>
      </w:r>
      <w:r>
        <w:rPr>
          <w:spacing w:val="-8"/>
        </w:rPr>
        <w:t xml:space="preserve"> </w:t>
      </w:r>
      <w:r>
        <w:t>sono</w:t>
      </w:r>
      <w:r>
        <w:rPr>
          <w:spacing w:val="-10"/>
        </w:rPr>
        <w:t xml:space="preserve"> </w:t>
      </w:r>
      <w:r>
        <w:t xml:space="preserve">ottenute dal fabbricante o </w:t>
      </w:r>
      <w:r>
        <w:rPr>
          <w:spacing w:val="-3"/>
        </w:rPr>
        <w:t xml:space="preserve">dall’esercente </w:t>
      </w:r>
      <w:r>
        <w:t>l’impianto di condizionamento;</w:t>
      </w:r>
    </w:p>
    <w:p w14:paraId="495F4795" w14:textId="77777777" w:rsidR="00BF08BC" w:rsidRDefault="007C22CC">
      <w:pPr>
        <w:pStyle w:val="Paragrafoelenco"/>
        <w:numPr>
          <w:ilvl w:val="0"/>
          <w:numId w:val="3"/>
        </w:numPr>
        <w:tabs>
          <w:tab w:val="left" w:pos="473"/>
          <w:tab w:val="left" w:pos="474"/>
        </w:tabs>
        <w:spacing w:line="224" w:lineRule="exact"/>
        <w:ind w:hanging="362"/>
        <w:jc w:val="left"/>
      </w:pPr>
      <w:r>
        <w:t>è</w:t>
      </w:r>
      <w:r>
        <w:rPr>
          <w:spacing w:val="-11"/>
        </w:rPr>
        <w:t xml:space="preserve"> </w:t>
      </w:r>
      <w:r>
        <w:t>obbligato</w:t>
      </w:r>
      <w:r>
        <w:rPr>
          <w:spacing w:val="-10"/>
        </w:rPr>
        <w:t xml:space="preserve"> </w:t>
      </w:r>
      <w:r>
        <w:t>al</w:t>
      </w:r>
      <w:r>
        <w:rPr>
          <w:spacing w:val="-14"/>
        </w:rPr>
        <w:t xml:space="preserve"> </w:t>
      </w:r>
      <w:r>
        <w:t>pagamento</w:t>
      </w:r>
      <w:r>
        <w:rPr>
          <w:spacing w:val="-10"/>
        </w:rPr>
        <w:t xml:space="preserve"> </w:t>
      </w:r>
      <w:r>
        <w:t>dell'imposta</w:t>
      </w:r>
      <w:r>
        <w:rPr>
          <w:spacing w:val="-12"/>
        </w:rPr>
        <w:t xml:space="preserve"> </w:t>
      </w:r>
      <w:r>
        <w:t>anche</w:t>
      </w:r>
      <w:r>
        <w:rPr>
          <w:spacing w:val="-10"/>
        </w:rPr>
        <w:t xml:space="preserve"> </w:t>
      </w:r>
      <w:r>
        <w:t>il</w:t>
      </w:r>
    </w:p>
    <w:p w14:paraId="6749EBEE" w14:textId="77777777" w:rsidR="00BF08BC" w:rsidRDefault="007C22CC">
      <w:pPr>
        <w:pStyle w:val="Corpotesto"/>
        <w:spacing w:line="254" w:lineRule="exact"/>
        <w:ind w:left="473"/>
      </w:pPr>
      <w:r>
        <w:t>soggetto, residente o non residente nel</w:t>
      </w:r>
    </w:p>
    <w:p w14:paraId="19ECEA45" w14:textId="77777777" w:rsidR="00BF08BC" w:rsidRDefault="007C22CC">
      <w:pPr>
        <w:pStyle w:val="Corpotesto"/>
        <w:spacing w:before="82" w:line="213" w:lineRule="auto"/>
        <w:ind w:left="473" w:right="149"/>
        <w:jc w:val="both"/>
      </w:pPr>
      <w:r>
        <w:br w:type="column"/>
      </w:r>
      <w:r>
        <w:t>territorio nazionale, per conto del quale le bevande edulcorate sono ottenute dal fabbricante o dall’esercente l’impianto di condizionamento;</w:t>
      </w:r>
    </w:p>
    <w:p w14:paraId="30E4269E" w14:textId="77777777" w:rsidR="00BF08BC" w:rsidRDefault="007C22CC">
      <w:pPr>
        <w:pStyle w:val="Paragrafoelenco"/>
        <w:numPr>
          <w:ilvl w:val="0"/>
          <w:numId w:val="3"/>
        </w:numPr>
        <w:tabs>
          <w:tab w:val="left" w:pos="474"/>
        </w:tabs>
        <w:spacing w:line="213" w:lineRule="auto"/>
        <w:ind w:right="147"/>
      </w:pPr>
      <w:r>
        <w:t>viene modificato il regime sanzionatorio prevedendo per il mancato pagamento dell’imposta una sanzione dal doppio al quintuplo dell’imposta evasa, non inferiore comunque a 250 euro; per il tardivo pagamento, una sanzione pari al 25% dell’imposta dovuta, non inferiore a 150</w:t>
      </w:r>
      <w:r>
        <w:rPr>
          <w:spacing w:val="-26"/>
        </w:rPr>
        <w:t xml:space="preserve"> </w:t>
      </w:r>
      <w:r>
        <w:t>euro; in caso di tardiva presentazione della dichiarazione e in caso di altre violazioni, una sanzione da 250 a 2.500</w:t>
      </w:r>
      <w:r>
        <w:rPr>
          <w:spacing w:val="-7"/>
        </w:rPr>
        <w:t xml:space="preserve"> </w:t>
      </w:r>
      <w:r>
        <w:t>euro;</w:t>
      </w:r>
    </w:p>
    <w:p w14:paraId="3BAA552A" w14:textId="77777777" w:rsidR="00BF08BC" w:rsidRDefault="007C22CC">
      <w:pPr>
        <w:pStyle w:val="Paragrafoelenco"/>
        <w:numPr>
          <w:ilvl w:val="0"/>
          <w:numId w:val="3"/>
        </w:numPr>
        <w:tabs>
          <w:tab w:val="left" w:pos="474"/>
        </w:tabs>
        <w:spacing w:line="213" w:lineRule="auto"/>
        <w:ind w:right="147"/>
      </w:pPr>
      <w:r>
        <w:t xml:space="preserve">viene differita </w:t>
      </w:r>
      <w:r>
        <w:rPr>
          <w:spacing w:val="-4"/>
        </w:rPr>
        <w:t xml:space="preserve">l’entrata </w:t>
      </w:r>
      <w:r>
        <w:t>in vigore della disciplina al 1° gennaio</w:t>
      </w:r>
      <w:r>
        <w:rPr>
          <w:spacing w:val="-3"/>
        </w:rPr>
        <w:t xml:space="preserve"> </w:t>
      </w:r>
      <w:r>
        <w:t>2022.</w:t>
      </w:r>
    </w:p>
    <w:p w14:paraId="1091F6F7" w14:textId="77777777" w:rsidR="00BF08BC" w:rsidRDefault="00BF08BC">
      <w:pPr>
        <w:spacing w:line="213" w:lineRule="auto"/>
        <w:jc w:val="both"/>
        <w:sectPr w:rsidR="00BF08BC">
          <w:type w:val="continuous"/>
          <w:pgSz w:w="11910" w:h="16840"/>
          <w:pgMar w:top="1080" w:right="980" w:bottom="1320" w:left="1020" w:header="720" w:footer="720" w:gutter="0"/>
          <w:cols w:num="2" w:space="720" w:equalWidth="0">
            <w:col w:w="4623" w:space="553"/>
            <w:col w:w="4734"/>
          </w:cols>
        </w:sectPr>
      </w:pPr>
    </w:p>
    <w:p w14:paraId="4ABC18E1" w14:textId="77777777" w:rsidR="00BF08BC" w:rsidRDefault="00BF08BC">
      <w:pPr>
        <w:pStyle w:val="Corpotesto"/>
        <w:rPr>
          <w:sz w:val="20"/>
        </w:rPr>
      </w:pPr>
    </w:p>
    <w:p w14:paraId="2D133D97" w14:textId="77777777" w:rsidR="00BF08BC" w:rsidRDefault="00BF08BC">
      <w:pPr>
        <w:pStyle w:val="Corpotesto"/>
        <w:rPr>
          <w:sz w:val="20"/>
        </w:rPr>
      </w:pPr>
    </w:p>
    <w:p w14:paraId="562E9921" w14:textId="77777777" w:rsidR="00BF08BC" w:rsidRDefault="00BF08BC">
      <w:pPr>
        <w:pStyle w:val="Corpotesto"/>
        <w:rPr>
          <w:sz w:val="20"/>
        </w:rPr>
      </w:pPr>
    </w:p>
    <w:p w14:paraId="54B56792" w14:textId="77777777" w:rsidR="00BF08BC" w:rsidRDefault="00BF08BC">
      <w:pPr>
        <w:pStyle w:val="Corpotesto"/>
        <w:rPr>
          <w:sz w:val="20"/>
        </w:rPr>
      </w:pPr>
    </w:p>
    <w:p w14:paraId="4E532B0C" w14:textId="77777777" w:rsidR="00BF08BC" w:rsidRDefault="00BF08BC">
      <w:pPr>
        <w:pStyle w:val="Corpotesto"/>
        <w:rPr>
          <w:sz w:val="20"/>
        </w:rPr>
      </w:pPr>
    </w:p>
    <w:p w14:paraId="67A7517C" w14:textId="77777777" w:rsidR="00BF08BC" w:rsidRDefault="00BF08BC">
      <w:pPr>
        <w:pStyle w:val="Corpotesto"/>
        <w:rPr>
          <w:sz w:val="20"/>
        </w:rPr>
      </w:pPr>
    </w:p>
    <w:p w14:paraId="18EDF1FE" w14:textId="77777777" w:rsidR="00BF08BC" w:rsidRDefault="00BF08BC">
      <w:pPr>
        <w:pStyle w:val="Corpotesto"/>
        <w:rPr>
          <w:sz w:val="20"/>
        </w:rPr>
      </w:pPr>
    </w:p>
    <w:p w14:paraId="7B695EFB" w14:textId="77777777" w:rsidR="00BF08BC" w:rsidRDefault="00BF08BC">
      <w:pPr>
        <w:pStyle w:val="Corpotesto"/>
        <w:rPr>
          <w:sz w:val="20"/>
        </w:rPr>
      </w:pPr>
    </w:p>
    <w:p w14:paraId="146DCEDA" w14:textId="77777777" w:rsidR="00BF08BC" w:rsidRDefault="00BF08BC">
      <w:pPr>
        <w:pStyle w:val="Corpotesto"/>
        <w:rPr>
          <w:sz w:val="20"/>
        </w:rPr>
      </w:pPr>
    </w:p>
    <w:p w14:paraId="53A54AD9" w14:textId="77777777" w:rsidR="00BF08BC" w:rsidRDefault="00BF08BC">
      <w:pPr>
        <w:pStyle w:val="Corpotesto"/>
        <w:rPr>
          <w:sz w:val="20"/>
        </w:rPr>
      </w:pPr>
    </w:p>
    <w:p w14:paraId="073555E1" w14:textId="77777777" w:rsidR="00BF08BC" w:rsidRDefault="00BF08BC">
      <w:pPr>
        <w:pStyle w:val="Corpotesto"/>
        <w:rPr>
          <w:sz w:val="20"/>
        </w:rPr>
      </w:pPr>
    </w:p>
    <w:p w14:paraId="242C538F" w14:textId="77777777" w:rsidR="00BF08BC" w:rsidRDefault="00BF08BC">
      <w:pPr>
        <w:pStyle w:val="Corpotesto"/>
        <w:spacing w:before="9"/>
        <w:rPr>
          <w:sz w:val="29"/>
        </w:rPr>
      </w:pPr>
    </w:p>
    <w:p w14:paraId="538E5EFA" w14:textId="77777777" w:rsidR="00BF08BC" w:rsidRDefault="007C22CC">
      <w:pPr>
        <w:spacing w:before="45"/>
        <w:ind w:left="112"/>
        <w:jc w:val="both"/>
        <w:rPr>
          <w:sz w:val="28"/>
        </w:rPr>
      </w:pPr>
      <w:r>
        <w:rPr>
          <w:sz w:val="28"/>
        </w:rPr>
        <w:t>Siamo a vostra disposizione per ogni ulteriore approfondimento in merito.</w:t>
      </w:r>
    </w:p>
    <w:p w14:paraId="17DE8858" w14:textId="77777777" w:rsidR="00BF08BC" w:rsidRDefault="00BF08BC">
      <w:pPr>
        <w:pStyle w:val="Corpotesto"/>
        <w:rPr>
          <w:sz w:val="28"/>
        </w:rPr>
      </w:pPr>
    </w:p>
    <w:p w14:paraId="4F21648B" w14:textId="77777777" w:rsidR="00BF08BC" w:rsidRDefault="00BF08BC">
      <w:pPr>
        <w:pStyle w:val="Corpotesto"/>
        <w:rPr>
          <w:sz w:val="28"/>
        </w:rPr>
      </w:pPr>
    </w:p>
    <w:p w14:paraId="4F1B1AC3" w14:textId="77777777" w:rsidR="00BF08BC" w:rsidRDefault="00BF08BC">
      <w:pPr>
        <w:pStyle w:val="Corpotesto"/>
        <w:rPr>
          <w:sz w:val="28"/>
        </w:rPr>
      </w:pPr>
    </w:p>
    <w:p w14:paraId="5DDE84C1" w14:textId="77777777" w:rsidR="00BF08BC" w:rsidRDefault="007C22CC">
      <w:pPr>
        <w:spacing w:before="242" w:line="276" w:lineRule="auto"/>
        <w:ind w:left="112" w:right="154"/>
        <w:jc w:val="both"/>
        <w:rPr>
          <w:i/>
        </w:rPr>
      </w:pPr>
      <w:r>
        <w:rPr>
          <w:i/>
        </w:rPr>
        <w:t>Le informazioni contenute in questa circolare sono esclusivamente a scopo informativo e non fanno riferimento ad alcuna particolare situazione specifica, pertanto possono non contenere tutti gli elementi necessari per assumere decisioni operative. Non costituiscono oggetto di consulenza legale o fiscale.</w:t>
      </w:r>
    </w:p>
    <w:sectPr w:rsidR="00BF08BC">
      <w:type w:val="continuous"/>
      <w:pgSz w:w="11910" w:h="16840"/>
      <w:pgMar w:top="1080" w:right="980" w:bottom="132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9EBA8" w14:textId="77777777" w:rsidR="007C22CC" w:rsidRDefault="007C22CC">
      <w:r>
        <w:separator/>
      </w:r>
    </w:p>
  </w:endnote>
  <w:endnote w:type="continuationSeparator" w:id="0">
    <w:p w14:paraId="655C3936" w14:textId="77777777" w:rsidR="007C22CC" w:rsidRDefault="007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F2D6" w14:textId="49DC84F2" w:rsidR="00BF08BC" w:rsidRDefault="00B2573A">
    <w:pPr>
      <w:pStyle w:val="Corpotesto"/>
      <w:spacing w:line="14" w:lineRule="auto"/>
      <w:rPr>
        <w:sz w:val="20"/>
      </w:rPr>
    </w:pPr>
    <w:r>
      <w:rPr>
        <w:noProof/>
      </w:rPr>
      <mc:AlternateContent>
        <mc:Choice Requires="wps">
          <w:drawing>
            <wp:anchor distT="0" distB="0" distL="114300" distR="114300" simplePos="0" relativeHeight="251447296" behindDoc="1" locked="0" layoutInCell="1" allowOverlap="1" wp14:anchorId="655E48A5" wp14:editId="51F1F1F7">
              <wp:simplePos x="0" y="0"/>
              <wp:positionH relativeFrom="page">
                <wp:posOffset>6404610</wp:posOffset>
              </wp:positionH>
              <wp:positionV relativeFrom="page">
                <wp:posOffset>9830435</wp:posOffset>
              </wp:positionV>
              <wp:extent cx="449580" cy="1276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2C65E" w14:textId="77777777" w:rsidR="00BF08BC" w:rsidRDefault="007C22CC">
                          <w:pPr>
                            <w:spacing w:line="184" w:lineRule="exact"/>
                            <w:ind w:left="20"/>
                            <w:rPr>
                              <w:sz w:val="16"/>
                            </w:rPr>
                          </w:pPr>
                          <w:r>
                            <w:rPr>
                              <w:sz w:val="16"/>
                            </w:rPr>
                            <w:t>Pag. 1 di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E48A5" id="_x0000_t202" coordsize="21600,21600" o:spt="202" path="m,l,21600r21600,l21600,xe">
              <v:stroke joinstyle="miter"/>
              <v:path gradientshapeok="t" o:connecttype="rect"/>
            </v:shapetype>
            <v:shape id="Text Box 3" o:spid="_x0000_s1026" type="#_x0000_t202" style="position:absolute;margin-left:504.3pt;margin-top:774.05pt;width:35.4pt;height:10.05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" filled="f" stroked="f">
              <v:textbox inset="0,0,0,0">
                <w:txbxContent>
                  <w:p w14:paraId="5032C65E" w14:textId="77777777" w:rsidR="00BF08BC" w:rsidRDefault="007C22CC">
                    <w:pPr>
                      <w:spacing w:line="184" w:lineRule="exact"/>
                      <w:ind w:left="20"/>
                      <w:rPr>
                        <w:sz w:val="16"/>
                      </w:rPr>
                    </w:pPr>
                    <w:r>
                      <w:rPr>
                        <w:sz w:val="16"/>
                      </w:rPr>
                      <w:t>Pag. 1 di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1AE2" w14:textId="2730BEAC" w:rsidR="00BF08BC" w:rsidRDefault="00B2573A">
    <w:pPr>
      <w:pStyle w:val="Corpotesto"/>
      <w:spacing w:line="14" w:lineRule="auto"/>
      <w:rPr>
        <w:sz w:val="20"/>
      </w:rPr>
    </w:pPr>
    <w:r>
      <w:rPr>
        <w:noProof/>
      </w:rPr>
      <mc:AlternateContent>
        <mc:Choice Requires="wps">
          <w:drawing>
            <wp:anchor distT="0" distB="0" distL="114300" distR="114300" simplePos="0" relativeHeight="251449344" behindDoc="1" locked="0" layoutInCell="1" allowOverlap="1" wp14:anchorId="3045EAC3" wp14:editId="3B181D81">
              <wp:simplePos x="0" y="0"/>
              <wp:positionH relativeFrom="page">
                <wp:posOffset>5005070</wp:posOffset>
              </wp:positionH>
              <wp:positionV relativeFrom="page">
                <wp:posOffset>9133840</wp:posOffset>
              </wp:positionV>
              <wp:extent cx="1789430" cy="5302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424C5" w14:textId="77777777" w:rsidR="00BF08BC" w:rsidRPr="00A6612C" w:rsidRDefault="007C22CC">
                          <w:pPr>
                            <w:spacing w:before="32" w:line="225" w:lineRule="auto"/>
                            <w:ind w:left="20" w:right="-19"/>
                            <w:rPr>
                              <w:i/>
                              <w:sz w:val="17"/>
                              <w:lang w:val="en-US"/>
                            </w:rPr>
                          </w:pPr>
                          <w:r w:rsidRPr="00A6612C">
                            <w:rPr>
                              <w:i/>
                              <w:w w:val="120"/>
                              <w:sz w:val="17"/>
                              <w:lang w:val="en-US"/>
                            </w:rPr>
                            <w:t xml:space="preserve">An independent member firm of Moore Global Network - </w:t>
                          </w:r>
                          <w:r w:rsidRPr="00A6612C">
                            <w:rPr>
                              <w:i/>
                              <w:spacing w:val="-3"/>
                              <w:w w:val="120"/>
                              <w:sz w:val="17"/>
                              <w:lang w:val="en-US"/>
                            </w:rPr>
                            <w:t xml:space="preserve">members </w:t>
                          </w:r>
                          <w:r w:rsidRPr="00A6612C">
                            <w:rPr>
                              <w:i/>
                              <w:w w:val="120"/>
                              <w:sz w:val="17"/>
                              <w:lang w:val="en-US"/>
                            </w:rPr>
                            <w:t>in principal Cities throughout the world.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5EAC3" id="_x0000_t202" coordsize="21600,21600" o:spt="202" path="m,l,21600r21600,l21600,xe">
              <v:stroke joinstyle="miter"/>
              <v:path gradientshapeok="t" o:connecttype="rect"/>
            </v:shapetype>
            <v:shape id="Text Box 2" o:spid="_x0000_s1027" type="#_x0000_t202" style="position:absolute;margin-left:394.1pt;margin-top:719.2pt;width:140.9pt;height:41.7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" filled="f" stroked="f">
              <v:textbox inset="0,0,0,0">
                <w:txbxContent>
                  <w:p w14:paraId="244424C5" w14:textId="77777777" w:rsidR="00BF08BC" w:rsidRPr="00A6612C" w:rsidRDefault="007C22CC">
                    <w:pPr>
                      <w:spacing w:before="32" w:line="225" w:lineRule="auto"/>
                      <w:ind w:left="20" w:right="-19"/>
                      <w:rPr>
                        <w:i/>
                        <w:sz w:val="17"/>
                        <w:lang w:val="en-US"/>
                      </w:rPr>
                    </w:pPr>
                    <w:r w:rsidRPr="00A6612C">
                      <w:rPr>
                        <w:i/>
                        <w:w w:val="120"/>
                        <w:sz w:val="17"/>
                        <w:lang w:val="en-US"/>
                      </w:rPr>
                      <w:t xml:space="preserve">An independent member firm of Moore Global Network - </w:t>
                    </w:r>
                    <w:r w:rsidRPr="00A6612C">
                      <w:rPr>
                        <w:i/>
                        <w:spacing w:val="-3"/>
                        <w:w w:val="120"/>
                        <w:sz w:val="17"/>
                        <w:lang w:val="en-US"/>
                      </w:rPr>
                      <w:t xml:space="preserve">members </w:t>
                    </w:r>
                    <w:r w:rsidRPr="00A6612C">
                      <w:rPr>
                        <w:i/>
                        <w:w w:val="120"/>
                        <w:sz w:val="17"/>
                        <w:lang w:val="en-US"/>
                      </w:rPr>
                      <w:t>in principal Cities throughout the world.</w:t>
                    </w:r>
                  </w:p>
                </w:txbxContent>
              </v:textbox>
              <w10:wrap anchorx="page" anchory="page"/>
            </v:shape>
          </w:pict>
        </mc:Fallback>
      </mc:AlternateContent>
    </w:r>
    <w:r>
      <w:rPr>
        <w:noProof/>
      </w:rPr>
      <mc:AlternateContent>
        <mc:Choice Requires="wps">
          <w:drawing>
            <wp:anchor distT="0" distB="0" distL="114300" distR="114300" simplePos="0" relativeHeight="251450368" behindDoc="1" locked="0" layoutInCell="1" allowOverlap="1" wp14:anchorId="054C0399" wp14:editId="77B89199">
              <wp:simplePos x="0" y="0"/>
              <wp:positionH relativeFrom="page">
                <wp:posOffset>6245860</wp:posOffset>
              </wp:positionH>
              <wp:positionV relativeFrom="page">
                <wp:posOffset>9789160</wp:posOffset>
              </wp:positionV>
              <wp:extent cx="60896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4B6C" w14:textId="77777777" w:rsidR="00BF08BC" w:rsidRDefault="007C22CC">
                          <w:pPr>
                            <w:pStyle w:val="Corpotesto"/>
                            <w:spacing w:line="245" w:lineRule="exact"/>
                            <w:ind w:left="20"/>
                          </w:pPr>
                          <w:r>
                            <w:t xml:space="preserve">Pag. </w:t>
                          </w:r>
                          <w:r>
                            <w:fldChar w:fldCharType="begin"/>
                          </w:r>
                          <w:r>
                            <w:instrText xml:space="preserve"> PAGE </w:instrText>
                          </w:r>
                          <w:r>
                            <w:fldChar w:fldCharType="separate"/>
                          </w:r>
                          <w:r>
                            <w:t>2</w:t>
                          </w:r>
                          <w:r>
                            <w:fldChar w:fldCharType="end"/>
                          </w:r>
                          <w:r>
                            <w:t xml:space="preserve"> di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0399" id="Text Box 1" o:spid="_x0000_s1028" type="#_x0000_t202" style="position:absolute;margin-left:491.8pt;margin-top:770.8pt;width:47.95pt;height:13.0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" filled="f" stroked="f">
              <v:textbox inset="0,0,0,0">
                <w:txbxContent>
                  <w:p w14:paraId="652B4B6C" w14:textId="77777777" w:rsidR="00BF08BC" w:rsidRDefault="007C22CC">
                    <w:pPr>
                      <w:pStyle w:val="Corpotesto"/>
                      <w:spacing w:line="245" w:lineRule="exact"/>
                      <w:ind w:left="20"/>
                    </w:pPr>
                    <w:r>
                      <w:t xml:space="preserve">Pag. </w:t>
                    </w:r>
                    <w:r>
                      <w:fldChar w:fldCharType="begin"/>
                    </w:r>
                    <w:r>
                      <w:instrText xml:space="preserve"> PAGE </w:instrText>
                    </w:r>
                    <w:r>
                      <w:fldChar w:fldCharType="separate"/>
                    </w:r>
                    <w:r>
                      <w:t>2</w:t>
                    </w:r>
                    <w:r>
                      <w:fldChar w:fldCharType="end"/>
                    </w:r>
                    <w:r>
                      <w:t xml:space="preserve"> di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7A20" w14:textId="77777777" w:rsidR="007C22CC" w:rsidRDefault="007C22CC">
      <w:r>
        <w:separator/>
      </w:r>
    </w:p>
  </w:footnote>
  <w:footnote w:type="continuationSeparator" w:id="0">
    <w:p w14:paraId="33D61D65" w14:textId="77777777" w:rsidR="007C22CC" w:rsidRDefault="007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9557" w14:textId="77777777" w:rsidR="00BF08BC" w:rsidRDefault="007C22CC">
    <w:pPr>
      <w:pStyle w:val="Corpotesto"/>
      <w:spacing w:line="14" w:lineRule="auto"/>
      <w:rPr>
        <w:sz w:val="20"/>
      </w:rPr>
    </w:pPr>
    <w:r>
      <w:rPr>
        <w:noProof/>
      </w:rPr>
      <w:drawing>
        <wp:anchor distT="0" distB="0" distL="0" distR="0" simplePos="0" relativeHeight="251448320" behindDoc="1" locked="0" layoutInCell="1" allowOverlap="1" wp14:anchorId="6D15DE3F" wp14:editId="7AFBFDD6">
          <wp:simplePos x="0" y="0"/>
          <wp:positionH relativeFrom="page">
            <wp:posOffset>720090</wp:posOffset>
          </wp:positionH>
          <wp:positionV relativeFrom="page">
            <wp:posOffset>720851</wp:posOffset>
          </wp:positionV>
          <wp:extent cx="1666494" cy="439292"/>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66494" cy="4392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4B3E"/>
    <w:multiLevelType w:val="hybridMultilevel"/>
    <w:tmpl w:val="BCBCF088"/>
    <w:lvl w:ilvl="0" w:tplc="59382BA4">
      <w:start w:val="3"/>
      <w:numFmt w:val="lowerLetter"/>
      <w:lvlText w:val="%1)"/>
      <w:lvlJc w:val="left"/>
      <w:pPr>
        <w:ind w:left="112" w:hanging="214"/>
        <w:jc w:val="left"/>
      </w:pPr>
      <w:rPr>
        <w:rFonts w:ascii="Calibri" w:eastAsia="Calibri" w:hAnsi="Calibri" w:cs="Calibri" w:hint="default"/>
        <w:w w:val="100"/>
        <w:sz w:val="22"/>
        <w:szCs w:val="22"/>
        <w:lang w:val="it-IT" w:eastAsia="it-IT" w:bidi="it-IT"/>
      </w:rPr>
    </w:lvl>
    <w:lvl w:ilvl="1" w:tplc="833282AE">
      <w:numFmt w:val="bullet"/>
      <w:lvlText w:val="•"/>
      <w:lvlJc w:val="left"/>
      <w:pPr>
        <w:ind w:left="581" w:hanging="214"/>
      </w:pPr>
      <w:rPr>
        <w:rFonts w:hint="default"/>
        <w:lang w:val="it-IT" w:eastAsia="it-IT" w:bidi="it-IT"/>
      </w:rPr>
    </w:lvl>
    <w:lvl w:ilvl="2" w:tplc="F38C0622">
      <w:numFmt w:val="bullet"/>
      <w:lvlText w:val="•"/>
      <w:lvlJc w:val="left"/>
      <w:pPr>
        <w:ind w:left="1042" w:hanging="214"/>
      </w:pPr>
      <w:rPr>
        <w:rFonts w:hint="default"/>
        <w:lang w:val="it-IT" w:eastAsia="it-IT" w:bidi="it-IT"/>
      </w:rPr>
    </w:lvl>
    <w:lvl w:ilvl="3" w:tplc="AD9EFD44">
      <w:numFmt w:val="bullet"/>
      <w:lvlText w:val="•"/>
      <w:lvlJc w:val="left"/>
      <w:pPr>
        <w:ind w:left="1503" w:hanging="214"/>
      </w:pPr>
      <w:rPr>
        <w:rFonts w:hint="default"/>
        <w:lang w:val="it-IT" w:eastAsia="it-IT" w:bidi="it-IT"/>
      </w:rPr>
    </w:lvl>
    <w:lvl w:ilvl="4" w:tplc="E6BAEB20">
      <w:numFmt w:val="bullet"/>
      <w:lvlText w:val="•"/>
      <w:lvlJc w:val="left"/>
      <w:pPr>
        <w:ind w:left="1964" w:hanging="214"/>
      </w:pPr>
      <w:rPr>
        <w:rFonts w:hint="default"/>
        <w:lang w:val="it-IT" w:eastAsia="it-IT" w:bidi="it-IT"/>
      </w:rPr>
    </w:lvl>
    <w:lvl w:ilvl="5" w:tplc="B5561464">
      <w:numFmt w:val="bullet"/>
      <w:lvlText w:val="•"/>
      <w:lvlJc w:val="left"/>
      <w:pPr>
        <w:ind w:left="2425" w:hanging="214"/>
      </w:pPr>
      <w:rPr>
        <w:rFonts w:hint="default"/>
        <w:lang w:val="it-IT" w:eastAsia="it-IT" w:bidi="it-IT"/>
      </w:rPr>
    </w:lvl>
    <w:lvl w:ilvl="6" w:tplc="8BC2135C">
      <w:numFmt w:val="bullet"/>
      <w:lvlText w:val="•"/>
      <w:lvlJc w:val="left"/>
      <w:pPr>
        <w:ind w:left="2886" w:hanging="214"/>
      </w:pPr>
      <w:rPr>
        <w:rFonts w:hint="default"/>
        <w:lang w:val="it-IT" w:eastAsia="it-IT" w:bidi="it-IT"/>
      </w:rPr>
    </w:lvl>
    <w:lvl w:ilvl="7" w:tplc="11F06C0E">
      <w:numFmt w:val="bullet"/>
      <w:lvlText w:val="•"/>
      <w:lvlJc w:val="left"/>
      <w:pPr>
        <w:ind w:left="3347" w:hanging="214"/>
      </w:pPr>
      <w:rPr>
        <w:rFonts w:hint="default"/>
        <w:lang w:val="it-IT" w:eastAsia="it-IT" w:bidi="it-IT"/>
      </w:rPr>
    </w:lvl>
    <w:lvl w:ilvl="8" w:tplc="E9B6738A">
      <w:numFmt w:val="bullet"/>
      <w:lvlText w:val="•"/>
      <w:lvlJc w:val="left"/>
      <w:pPr>
        <w:ind w:left="3808" w:hanging="214"/>
      </w:pPr>
      <w:rPr>
        <w:rFonts w:hint="default"/>
        <w:lang w:val="it-IT" w:eastAsia="it-IT" w:bidi="it-IT"/>
      </w:rPr>
    </w:lvl>
  </w:abstractNum>
  <w:abstractNum w:abstractNumId="1" w15:restartNumberingAfterBreak="0">
    <w:nsid w:val="4E1D0503"/>
    <w:multiLevelType w:val="hybridMultilevel"/>
    <w:tmpl w:val="ED824F54"/>
    <w:lvl w:ilvl="0" w:tplc="9ACAC648">
      <w:numFmt w:val="bullet"/>
      <w:lvlText w:val=""/>
      <w:lvlJc w:val="left"/>
      <w:pPr>
        <w:ind w:left="1274" w:hanging="360"/>
      </w:pPr>
      <w:rPr>
        <w:rFonts w:ascii="Wingdings" w:eastAsia="Wingdings" w:hAnsi="Wingdings" w:cs="Wingdings" w:hint="default"/>
        <w:w w:val="100"/>
        <w:sz w:val="24"/>
        <w:szCs w:val="24"/>
        <w:lang w:val="it-IT" w:eastAsia="it-IT" w:bidi="it-IT"/>
      </w:rPr>
    </w:lvl>
    <w:lvl w:ilvl="1" w:tplc="69461680">
      <w:numFmt w:val="bullet"/>
      <w:lvlText w:val="•"/>
      <w:lvlJc w:val="left"/>
      <w:pPr>
        <w:ind w:left="1614" w:hanging="360"/>
      </w:pPr>
      <w:rPr>
        <w:rFonts w:hint="default"/>
        <w:lang w:val="it-IT" w:eastAsia="it-IT" w:bidi="it-IT"/>
      </w:rPr>
    </w:lvl>
    <w:lvl w:ilvl="2" w:tplc="84DC51C4">
      <w:numFmt w:val="bullet"/>
      <w:lvlText w:val="•"/>
      <w:lvlJc w:val="left"/>
      <w:pPr>
        <w:ind w:left="1948" w:hanging="360"/>
      </w:pPr>
      <w:rPr>
        <w:rFonts w:hint="default"/>
        <w:lang w:val="it-IT" w:eastAsia="it-IT" w:bidi="it-IT"/>
      </w:rPr>
    </w:lvl>
    <w:lvl w:ilvl="3" w:tplc="2C74A610">
      <w:numFmt w:val="bullet"/>
      <w:lvlText w:val="•"/>
      <w:lvlJc w:val="left"/>
      <w:pPr>
        <w:ind w:left="2282" w:hanging="360"/>
      </w:pPr>
      <w:rPr>
        <w:rFonts w:hint="default"/>
        <w:lang w:val="it-IT" w:eastAsia="it-IT" w:bidi="it-IT"/>
      </w:rPr>
    </w:lvl>
    <w:lvl w:ilvl="4" w:tplc="20F0E0D4">
      <w:numFmt w:val="bullet"/>
      <w:lvlText w:val="•"/>
      <w:lvlJc w:val="left"/>
      <w:pPr>
        <w:ind w:left="2617" w:hanging="360"/>
      </w:pPr>
      <w:rPr>
        <w:rFonts w:hint="default"/>
        <w:lang w:val="it-IT" w:eastAsia="it-IT" w:bidi="it-IT"/>
      </w:rPr>
    </w:lvl>
    <w:lvl w:ilvl="5" w:tplc="A6EE6D52">
      <w:numFmt w:val="bullet"/>
      <w:lvlText w:val="•"/>
      <w:lvlJc w:val="left"/>
      <w:pPr>
        <w:ind w:left="2951" w:hanging="360"/>
      </w:pPr>
      <w:rPr>
        <w:rFonts w:hint="default"/>
        <w:lang w:val="it-IT" w:eastAsia="it-IT" w:bidi="it-IT"/>
      </w:rPr>
    </w:lvl>
    <w:lvl w:ilvl="6" w:tplc="5D62CD84">
      <w:numFmt w:val="bullet"/>
      <w:lvlText w:val="•"/>
      <w:lvlJc w:val="left"/>
      <w:pPr>
        <w:ind w:left="3285" w:hanging="360"/>
      </w:pPr>
      <w:rPr>
        <w:rFonts w:hint="default"/>
        <w:lang w:val="it-IT" w:eastAsia="it-IT" w:bidi="it-IT"/>
      </w:rPr>
    </w:lvl>
    <w:lvl w:ilvl="7" w:tplc="C3484FE4">
      <w:numFmt w:val="bullet"/>
      <w:lvlText w:val="•"/>
      <w:lvlJc w:val="left"/>
      <w:pPr>
        <w:ind w:left="3619" w:hanging="360"/>
      </w:pPr>
      <w:rPr>
        <w:rFonts w:hint="default"/>
        <w:lang w:val="it-IT" w:eastAsia="it-IT" w:bidi="it-IT"/>
      </w:rPr>
    </w:lvl>
    <w:lvl w:ilvl="8" w:tplc="5FB62A84">
      <w:numFmt w:val="bullet"/>
      <w:lvlText w:val="•"/>
      <w:lvlJc w:val="left"/>
      <w:pPr>
        <w:ind w:left="3954" w:hanging="360"/>
      </w:pPr>
      <w:rPr>
        <w:rFonts w:hint="default"/>
        <w:lang w:val="it-IT" w:eastAsia="it-IT" w:bidi="it-IT"/>
      </w:rPr>
    </w:lvl>
  </w:abstractNum>
  <w:abstractNum w:abstractNumId="2" w15:restartNumberingAfterBreak="0">
    <w:nsid w:val="7E9B49A1"/>
    <w:multiLevelType w:val="hybridMultilevel"/>
    <w:tmpl w:val="ED6A88C6"/>
    <w:lvl w:ilvl="0" w:tplc="857A404C">
      <w:numFmt w:val="bullet"/>
      <w:lvlText w:val=""/>
      <w:lvlJc w:val="left"/>
      <w:pPr>
        <w:ind w:left="473" w:hanging="361"/>
      </w:pPr>
      <w:rPr>
        <w:rFonts w:ascii="Symbol" w:eastAsia="Symbol" w:hAnsi="Symbol" w:cs="Symbol" w:hint="default"/>
        <w:w w:val="100"/>
        <w:sz w:val="22"/>
        <w:szCs w:val="22"/>
        <w:lang w:val="it-IT" w:eastAsia="it-IT" w:bidi="it-IT"/>
      </w:rPr>
    </w:lvl>
    <w:lvl w:ilvl="1" w:tplc="2488C83A">
      <w:numFmt w:val="bullet"/>
      <w:lvlText w:val="•"/>
      <w:lvlJc w:val="left"/>
      <w:pPr>
        <w:ind w:left="894" w:hanging="361"/>
      </w:pPr>
      <w:rPr>
        <w:rFonts w:hint="default"/>
        <w:lang w:val="it-IT" w:eastAsia="it-IT" w:bidi="it-IT"/>
      </w:rPr>
    </w:lvl>
    <w:lvl w:ilvl="2" w:tplc="D11CDB30">
      <w:numFmt w:val="bullet"/>
      <w:lvlText w:val="•"/>
      <w:lvlJc w:val="left"/>
      <w:pPr>
        <w:ind w:left="1308" w:hanging="361"/>
      </w:pPr>
      <w:rPr>
        <w:rFonts w:hint="default"/>
        <w:lang w:val="it-IT" w:eastAsia="it-IT" w:bidi="it-IT"/>
      </w:rPr>
    </w:lvl>
    <w:lvl w:ilvl="3" w:tplc="78F239CC">
      <w:numFmt w:val="bullet"/>
      <w:lvlText w:val="•"/>
      <w:lvlJc w:val="left"/>
      <w:pPr>
        <w:ind w:left="1722" w:hanging="361"/>
      </w:pPr>
      <w:rPr>
        <w:rFonts w:hint="default"/>
        <w:lang w:val="it-IT" w:eastAsia="it-IT" w:bidi="it-IT"/>
      </w:rPr>
    </w:lvl>
    <w:lvl w:ilvl="4" w:tplc="AF68CF4E">
      <w:numFmt w:val="bullet"/>
      <w:lvlText w:val="•"/>
      <w:lvlJc w:val="left"/>
      <w:pPr>
        <w:ind w:left="2137" w:hanging="361"/>
      </w:pPr>
      <w:rPr>
        <w:rFonts w:hint="default"/>
        <w:lang w:val="it-IT" w:eastAsia="it-IT" w:bidi="it-IT"/>
      </w:rPr>
    </w:lvl>
    <w:lvl w:ilvl="5" w:tplc="61788EE6">
      <w:numFmt w:val="bullet"/>
      <w:lvlText w:val="•"/>
      <w:lvlJc w:val="left"/>
      <w:pPr>
        <w:ind w:left="2551" w:hanging="361"/>
      </w:pPr>
      <w:rPr>
        <w:rFonts w:hint="default"/>
        <w:lang w:val="it-IT" w:eastAsia="it-IT" w:bidi="it-IT"/>
      </w:rPr>
    </w:lvl>
    <w:lvl w:ilvl="6" w:tplc="AA307688">
      <w:numFmt w:val="bullet"/>
      <w:lvlText w:val="•"/>
      <w:lvlJc w:val="left"/>
      <w:pPr>
        <w:ind w:left="2965" w:hanging="361"/>
      </w:pPr>
      <w:rPr>
        <w:rFonts w:hint="default"/>
        <w:lang w:val="it-IT" w:eastAsia="it-IT" w:bidi="it-IT"/>
      </w:rPr>
    </w:lvl>
    <w:lvl w:ilvl="7" w:tplc="B25C2134">
      <w:numFmt w:val="bullet"/>
      <w:lvlText w:val="•"/>
      <w:lvlJc w:val="left"/>
      <w:pPr>
        <w:ind w:left="3380" w:hanging="361"/>
      </w:pPr>
      <w:rPr>
        <w:rFonts w:hint="default"/>
        <w:lang w:val="it-IT" w:eastAsia="it-IT" w:bidi="it-IT"/>
      </w:rPr>
    </w:lvl>
    <w:lvl w:ilvl="8" w:tplc="38EAC69E">
      <w:numFmt w:val="bullet"/>
      <w:lvlText w:val="•"/>
      <w:lvlJc w:val="left"/>
      <w:pPr>
        <w:ind w:left="3794" w:hanging="361"/>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BC"/>
    <w:rsid w:val="007C22CC"/>
    <w:rsid w:val="00A6612C"/>
    <w:rsid w:val="00B2573A"/>
    <w:rsid w:val="00BF0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4C3A13F"/>
  <w15:docId w15:val="{2F026F4C-76BC-4ABB-A674-5C1761BE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spacing w:before="260"/>
      <w:ind w:left="684"/>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73"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s-pa@legalmail.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A80AA6B0067E4DA00DE720A0FC30D9" ma:contentTypeVersion="13" ma:contentTypeDescription="Creare un nuovo documento." ma:contentTypeScope="" ma:versionID="17fab4bff74ae6b1209a86b7859dd2ac">
  <xsd:schema xmlns:xsd="http://www.w3.org/2001/XMLSchema" xmlns:xs="http://www.w3.org/2001/XMLSchema" xmlns:p="http://schemas.microsoft.com/office/2006/metadata/properties" xmlns:ns3="d94b314c-46f5-4c04-903a-f8dceaa989cf" xmlns:ns4="951b6fdf-03c6-46ec-9793-94760ce232d0" targetNamespace="http://schemas.microsoft.com/office/2006/metadata/properties" ma:root="true" ma:fieldsID="4a1142c860901f69725cd4435ed92f12" ns3:_="" ns4:_="">
    <xsd:import namespace="d94b314c-46f5-4c04-903a-f8dceaa989cf"/>
    <xsd:import namespace="951b6fdf-03c6-46ec-9793-94760ce232d0"/>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b314c-46f5-4c04-903a-f8dceaa98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b6fdf-03c6-46ec-9793-94760ce232d0" elementFormDefault="qualified">
    <xsd:import namespace="http://schemas.microsoft.com/office/2006/documentManagement/types"/>
    <xsd:import namespace="http://schemas.microsoft.com/office/infopath/2007/PartnerControls"/>
    <xsd:element name="SharedWithDetails" ma:index="10" nillable="true" ma:displayName="Condiviso con dettagli" ma:internalName="SharedWithDetails" ma:readOnly="true">
      <xsd:simpleType>
        <xsd:restriction base="dms:Note">
          <xsd:maxLength value="255"/>
        </xsd:restriction>
      </xsd:simpleType>
    </xsd:element>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322A4-BB84-4AC4-9D7A-E2A926F7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b314c-46f5-4c04-903a-f8dceaa989cf"/>
    <ds:schemaRef ds:uri="951b6fdf-03c6-46ec-9793-94760ce23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38264-5A94-4D75-AC0A-D65F1DD92E33}">
  <ds:schemaRefs>
    <ds:schemaRef ds:uri="http://schemas.microsoft.com/sharepoint/v3/contenttype/forms"/>
  </ds:schemaRefs>
</ds:datastoreItem>
</file>

<file path=customXml/itemProps3.xml><?xml version="1.0" encoding="utf-8"?>
<ds:datastoreItem xmlns:ds="http://schemas.openxmlformats.org/officeDocument/2006/customXml" ds:itemID="{C82F09D8-CD37-4593-A979-3B210E6E261A}">
  <ds:schemaRefs>
    <ds:schemaRef ds:uri="http://purl.org/dc/elements/1.1/"/>
    <ds:schemaRef ds:uri="951b6fdf-03c6-46ec-9793-94760ce232d0"/>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d94b314c-46f5-4c04-903a-f8dceaa989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2365</Words>
  <Characters>13486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Novità in materia di contributi vari ed agevolazioni</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Novità in materia di contributi vari ed agevolazioni</dc:title>
  <dc:creator>administrator</dc:creator>
  <cp:keywords>contributi ed agevolazioni</cp:keywords>
  <cp:lastModifiedBy>Barbara Galiano</cp:lastModifiedBy>
  <cp:revision>2</cp:revision>
  <dcterms:created xsi:type="dcterms:W3CDTF">2021-01-27T07:56:00Z</dcterms:created>
  <dcterms:modified xsi:type="dcterms:W3CDTF">2021-01-27T07:56:00Z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per Office 365</vt:lpwstr>
  </property>
  <property fmtid="{D5CDD505-2E9C-101B-9397-08002B2CF9AE}" pid="4" name="LastSaved">
    <vt:filetime>2021-01-26T00:00:00Z</vt:filetime>
  </property>
  <property fmtid="{D5CDD505-2E9C-101B-9397-08002B2CF9AE}" pid="5" name="ContentTypeId">
    <vt:lpwstr>0x010100D2A80AA6B0067E4DA00DE720A0FC30D9</vt:lpwstr>
  </property>
</Properties>
</file>